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8"/>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     </w:t>
      </w:r>
      <w:r>
        <w:fldChar w:fldCharType="end"/>
      </w:r>
      <w:bookmarkEnd w:id="0"/>
    </w:p>
    <w:p>
      <w:pPr>
        <w:pStyle w:val="118"/>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p>
      <w:pPr>
        <w:pStyle w:val="49"/>
      </w:pPr>
      <w:r>
        <w:rPr>
          <w:rFonts w:hint="eastAsia"/>
        </w:rPr>
        <w:t>DB</w:t>
      </w:r>
    </w:p>
    <w:p>
      <w:pPr>
        <w:pStyle w:val="47"/>
      </w:pPr>
      <w:r>
        <w:rPr>
          <w:rFonts w:hint="eastAsia"/>
        </w:rPr>
        <w:t>中华人民共和国国家标准</w:t>
      </w:r>
    </w:p>
    <w:p>
      <w:pPr>
        <w:pStyle w:val="103"/>
        <w:rPr>
          <w:lang w:val="fr-FR"/>
        </w:rPr>
      </w:pPr>
      <w:r>
        <w:rPr>
          <w:rFonts w:hint="eastAsia" w:ascii="Times New Roman"/>
          <w:lang w:val="fr-FR"/>
        </w:rPr>
        <w:t>D</w:t>
      </w:r>
      <w:r>
        <w:rPr>
          <w:rFonts w:ascii="Times New Roman"/>
          <w:lang w:val="fr-FR"/>
        </w:rPr>
        <w:t xml:space="preserve">B/T </w:t>
      </w:r>
      <w:bookmarkStart w:id="2" w:name="StdNo1"/>
      <w:r>
        <w:fldChar w:fldCharType="begin">
          <w:ffData>
            <w:name w:val="StdNo1"/>
            <w:enabled/>
            <w:calcOnExit w:val="0"/>
            <w:textInput>
              <w:default w:val="XXXXX"/>
            </w:textInput>
          </w:ffData>
        </w:fldChar>
      </w:r>
      <w:r>
        <w:rPr>
          <w:lang w:val="fr-FR"/>
        </w:rPr>
        <w:instrText xml:space="preserve"> FORMTEXT </w:instrText>
      </w:r>
      <w:r>
        <w:fldChar w:fldCharType="separate"/>
      </w:r>
      <w:r>
        <w:rPr>
          <w:lang w:val="fr-FR"/>
        </w:rPr>
        <w:t>XXXXX</w:t>
      </w:r>
      <w:r>
        <w:fldChar w:fldCharType="end"/>
      </w:r>
      <w:bookmarkEnd w:id="2"/>
      <w:r>
        <w:rPr>
          <w:lang w:val="fr-FR"/>
        </w:rPr>
        <w:t>—</w:t>
      </w:r>
      <w:bookmarkStart w:id="3" w:name="StdNo2"/>
      <w:r>
        <w:fldChar w:fldCharType="begin">
          <w:ffData>
            <w:name w:val="StdNo2"/>
            <w:enabled/>
            <w:calcOnExit w:val="0"/>
            <w:textInput>
              <w:default w:val="XXXX"/>
              <w:maxLength w:val="4"/>
            </w:textInput>
          </w:ffData>
        </w:fldChar>
      </w:r>
      <w:r>
        <w:rPr>
          <w:lang w:val="fr-FR"/>
        </w:rPr>
        <w:instrText xml:space="preserve"> FORMTEXT </w:instrText>
      </w:r>
      <w:r>
        <w:fldChar w:fldCharType="separate"/>
      </w:r>
      <w:r>
        <w:rPr>
          <w:lang w:val="fr-FR"/>
        </w:rPr>
        <w:t>XXXX</w:t>
      </w:r>
      <w:r>
        <w:fldChar w:fldCharType="end"/>
      </w:r>
      <w:bookmarkEnd w:id="3"/>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356" w:type="dxa"/>
            <w:tcBorders>
              <w:top w:val="nil"/>
              <w:left w:val="nil"/>
              <w:bottom w:val="nil"/>
              <w:right w:val="nil"/>
            </w:tcBorders>
            <w:vAlign w:val="top"/>
          </w:tcPr>
          <w:p>
            <w:pPr>
              <w:pStyle w:val="71"/>
            </w:pPr>
            <w:bookmarkStart w:id="4"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1521460</wp:posOffset>
                      </wp:positionV>
                      <wp:extent cx="1143000" cy="228600"/>
                      <wp:effectExtent l="0" t="0" r="0" b="0"/>
                      <wp:wrapSquare wrapText="bothSides"/>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wrap="square" upright="1"/>
                          </wps:wsp>
                        </a:graphicData>
                      </a:graphic>
                    </wp:anchor>
                  </w:drawing>
                </mc:Choice>
                <mc:Fallback>
                  <w:pict>
                    <v:rect id="DT" o:spid="_x0000_s1026" o:spt="1" style="position:absolute;left:0pt;margin-left:372.8pt;margin-top:119.8pt;height:18pt;width:90pt;mso-wrap-distance-bottom:0pt;mso-wrap-distance-left:9pt;mso-wrap-distance-right:9pt;mso-wrap-distance-top:0pt;z-index:-251656192;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VOiDYAAAACwEAAA8AAAAAAAAAAQAgAAAAIgAA&#10;AGRycy9kb3ducmV2LnhtbFBLAQIUABQAAAAIAIdO4kCEATEClgEAACIDAAAOAAAAAAAAAAEAIAAA&#10;ACcBAABkcnMvZTJvRG9jLnhtbFBLBQYAAAAABgAGAFkBAAAvBQAAAAA=&#10;">
                      <v:fill on="t" focussize="0,0"/>
                      <v:stroke on="f"/>
                      <v:imagedata o:title=""/>
                      <o:lock v:ext="edit" aspectratio="f"/>
                      <w10:wrap type="square"/>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4"/>
          </w:p>
        </w:tc>
      </w:tr>
    </w:tbl>
    <w:p>
      <w:pPr>
        <w:pStyle w:val="103"/>
      </w:pPr>
    </w:p>
    <w:p>
      <w:pPr>
        <w:pStyle w:val="103"/>
      </w:pPr>
    </w:p>
    <w:p>
      <w:pPr>
        <w:pStyle w:val="39"/>
        <w:rPr>
          <w:rFonts w:hint="eastAsia"/>
        </w:rPr>
      </w:pPr>
      <w:r>
        <w:rPr>
          <w:rFonts w:hint="eastAsia"/>
        </w:rPr>
        <w:t>贺兰山东麓葡萄酒</w:t>
      </w:r>
      <w:r>
        <w:rPr>
          <w:rFonts w:hint="eastAsia"/>
          <w:lang w:eastAsia="zh-CN"/>
        </w:rPr>
        <w:t>质量安全</w:t>
      </w:r>
      <w:r>
        <w:rPr>
          <w:rFonts w:hint="eastAsia"/>
        </w:rPr>
        <w:t>追溯</w:t>
      </w:r>
      <w:r>
        <w:rPr>
          <w:rFonts w:hint="eastAsia"/>
          <w:lang w:eastAsia="zh-CN"/>
        </w:rPr>
        <w:t>指标技术规范</w:t>
      </w:r>
    </w:p>
    <w:p>
      <w:pPr>
        <w:pStyle w:val="46"/>
        <w:jc w:val="both"/>
        <w:rPr>
          <w:rFonts w:hint="eastAsia" w:eastAsia="宋体"/>
          <w:lang w:val="en-US" w:eastAsia="zh-CN"/>
        </w:rPr>
      </w:pPr>
      <w:r>
        <w:rPr>
          <w:rFonts w:hint="eastAsia"/>
          <w:lang w:val="en-US" w:eastAsia="zh-CN"/>
        </w:rPr>
        <w:t xml:space="preserve">                           </w:t>
      </w:r>
      <w:r>
        <w:rPr>
          <w:rFonts w:hint="eastAsia"/>
          <w:sz w:val="32"/>
          <w:szCs w:val="32"/>
          <w:lang w:val="en-US" w:eastAsia="zh-CN"/>
        </w:rPr>
        <w:t xml:space="preserve"> </w:t>
      </w:r>
      <w:r>
        <w:rPr>
          <w:rFonts w:hint="eastAsia"/>
          <w:b/>
          <w:bCs/>
          <w:sz w:val="32"/>
          <w:szCs w:val="32"/>
          <w:lang w:val="en-US" w:eastAsia="zh-CN"/>
        </w:rPr>
        <w:t xml:space="preserve"> （送审稿）</w:t>
      </w:r>
    </w:p>
    <w:tbl>
      <w:tblPr>
        <w:tblStyle w:val="3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vAlign w:val="top"/>
          </w:tcPr>
          <w:p>
            <w:pPr>
              <w:pStyle w:val="45"/>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Square wrapText="bothSides"/>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wrap="square" upright="1"/>
                          </wps:wsp>
                        </a:graphicData>
                      </a:graphic>
                    </wp:anchor>
                  </w:drawing>
                </mc:Choice>
                <mc:Fallback>
                  <w:pict>
                    <v:rect id="RQ" o:spid="_x0000_s1026" o:spt="1" style="position:absolute;left:0pt;margin-left:173.3pt;margin-top:337.15pt;height:20pt;width:150pt;mso-wrap-distance-bottom:0pt;mso-wrap-distance-left:9pt;mso-wrap-distance-right:9pt;mso-wrap-distance-top:0pt;z-index:-251654144;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39f34NcAAAALAQAADwAAAAAAAAABACAAAAAiAAAA&#10;ZHJzL2Rvd25yZXYueG1sUEsBAhQAFAAAAAgAh07iQH/vL4OWAQAAIgMAAA4AAAAAAAAAAQAgAAAA&#10;JgEAAGRycy9lMm9Eb2MueG1sUEsFBgAAAAAGAAYAWQEAAC4FAAAAAA==&#10;">
                      <v:fill on="t" focussize="0,0"/>
                      <v:stroke on="f"/>
                      <v:imagedata o:title=""/>
                      <o:lock v:ext="edit" aspectratio="f"/>
                      <w10:wrap type="square"/>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3964305</wp:posOffset>
                      </wp:positionV>
                      <wp:extent cx="1270000" cy="304800"/>
                      <wp:effectExtent l="0" t="0" r="6350" b="0"/>
                      <wp:wrapSquare wrapText="bothSides"/>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wrap="square" upright="1"/>
                          </wps:wsp>
                        </a:graphicData>
                      </a:graphic>
                    </wp:anchor>
                  </w:drawing>
                </mc:Choice>
                <mc:Fallback>
                  <w:pict>
                    <v:rect id="LB" o:spid="_x0000_s1026" o:spt="1" style="position:absolute;left:0pt;margin-left:193.3pt;margin-top:312.15pt;height:24pt;width:100pt;mso-wrap-distance-bottom:0pt;mso-wrap-distance-left:9pt;mso-wrap-distance-right:9pt;mso-wrap-distance-top:0pt;z-index:-251655168;mso-width-relative:page;mso-height-relative:page;" fillcolor="#FFFFFF" filled="t"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3D5MNcAAAALAQAADwAAAAAAAAABACAAAAAiAAAA&#10;ZHJzL2Rvd25yZXYueG1sUEsBAhQAFAAAAAgAh07iQCfK1MSWAQAAIgMAAA4AAAAAAAAAAQAgAAAA&#10;JgEAAGRycy9lMm9Eb2MueG1sUEsFBgAAAAAGAAYAWQEAAC4FAAAAAA==&#10;">
                      <v:fill on="t" focussize="0,0"/>
                      <v:stroke on="f"/>
                      <v:imagedata o:title=""/>
                      <o:lock v:ext="edit" aspectratio="f"/>
                      <w10:wrap type="square"/>
                    </v:rect>
                  </w:pict>
                </mc:Fallback>
              </mc:AlternateContent>
            </w:r>
            <w:r>
              <w:fldChar w:fldCharType="begin">
                <w:ffData>
                  <w:enabled/>
                  <w:calcOnExit w:val="0"/>
                  <w:ddList/>
                </w:ffData>
              </w:fldChar>
            </w:r>
            <w:bookmarkStart w:id="5" w:name="LB"/>
            <w:r>
              <w:instrText xml:space="preserve"> FORMDROPDOWN </w:instrText>
            </w:r>
            <w:r>
              <w:fldChar w:fldCharType="separate"/>
            </w:r>
            <w:r>
              <w:fldChar w:fldCharType="end"/>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vAlign w:val="top"/>
          </w:tcPr>
          <w:p>
            <w:pPr>
              <w:pStyle w:val="44"/>
            </w:pPr>
            <w:bookmarkStart w:id="6" w:name="WCRQ"/>
            <w:r>
              <w:fldChar w:fldCharType="begin">
                <w:ffData>
                  <w:name w:val="WCRQ"/>
                  <w:enabled/>
                  <w:calcOnExit w:val="0"/>
                  <w:textInput/>
                </w:ffData>
              </w:fldChar>
            </w:r>
            <w:r>
              <w:instrText xml:space="preserve"> FORMTEXT </w:instrText>
            </w:r>
            <w:r>
              <w:fldChar w:fldCharType="separate"/>
            </w:r>
            <w:r>
              <w:t>     </w:t>
            </w:r>
            <w:r>
              <w:fldChar w:fldCharType="end"/>
            </w:r>
            <w:bookmarkEnd w:id="6"/>
          </w:p>
        </w:tc>
      </w:tr>
    </w:tbl>
    <w:p>
      <w:pPr>
        <w:pStyle w:val="66"/>
      </w:pPr>
      <w:bookmarkStart w:id="7"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bookmarkStart w:id="8" w:name="FM"/>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r>
        <mc:AlternateContent>
          <mc:Choice Requires="wps">
            <w:drawing>
              <wp:anchor distT="0" distB="0" distL="114300" distR="114300" simplePos="0" relativeHeight="251658240" behindDoc="0" locked="1" layoutInCell="1" allowOverlap="1">
                <wp:simplePos x="0" y="0"/>
                <wp:positionH relativeFrom="column">
                  <wp:posOffset>-635</wp:posOffset>
                </wp:positionH>
                <wp:positionV relativeFrom="page">
                  <wp:posOffset>9251950</wp:posOffset>
                </wp:positionV>
                <wp:extent cx="6120130" cy="0"/>
                <wp:effectExtent l="0" t="0" r="0" b="0"/>
                <wp:wrapSquare wrapText="bothSides"/>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mso-wrap-distance-bottom:0pt;mso-wrap-distance-left:9pt;mso-wrap-distance-right:9pt;mso-wrap-distance-top:0pt;z-index:25165824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f8oDOcwBAACOAwAADgAAAAAAAAABACAAAAAlAQAA&#10;ZHJzL2Uyb0RvYy54bWxQSwUGAAAAAAYABgBZAQAAYwUAAAAA&#10;">
                <v:fill on="f" focussize="0,0"/>
                <v:stroke color="#000000" joinstyle="round"/>
                <v:imagedata o:title=""/>
                <o:lock v:ext="edit" aspectratio="f"/>
                <w10:wrap type="square"/>
                <w10:anchorlock/>
              </v:line>
            </w:pict>
          </mc:Fallback>
        </mc:AlternateContent>
      </w:r>
    </w:p>
    <w:p>
      <w:pPr>
        <w:pStyle w:val="64"/>
      </w:pPr>
      <w:bookmarkStart w:id="10"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bookmarkStart w:id="11"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bookmarkStart w:id="12"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101"/>
      </w:pPr>
      <w:r>
        <w:rPr>
          <w:rFonts w:hint="eastAsia"/>
        </w:rPr>
        <w:t>宁夏回族自治区</w:t>
      </w:r>
      <w:r>
        <w:rPr>
          <w:rFonts w:hint="eastAsia"/>
          <w:lang w:eastAsia="zh-CN"/>
        </w:rPr>
        <w:t>市场监管厅</w:t>
      </w:r>
      <w:r>
        <w:rPr>
          <w:rFonts w:hint="eastAsia"/>
        </w:rPr>
        <w:t xml:space="preserve">   发布 </w:t>
      </w:r>
    </w:p>
    <w:p>
      <w:pPr>
        <w:pStyle w:val="20"/>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0" t="0" r="0" b="0"/>
                <wp:wrapSquare wrapText="bothSides"/>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mso-wrap-distance-bottom:0pt;mso-wrap-distance-left:9pt;mso-wrap-distance-right:9pt;mso-wrap-distance-top:0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BJcGetzQEAAI4DAAAOAAAAAAAAAAEAIAAAACYB&#10;AABkcnMvZTJvRG9jLnhtbFBLBQYAAAAABgAGAFkBAABlBQAAAAA=&#10;">
                <v:fill on="f" focussize="0,0"/>
                <v:stroke color="#000000" joinstyle="round"/>
                <v:imagedata o:title=""/>
                <o:lock v:ext="edit" aspectratio="f"/>
                <w10:wrap type="square"/>
              </v:line>
            </w:pict>
          </mc:Fallback>
        </mc:AlternateContent>
      </w:r>
    </w:p>
    <w:p>
      <w:pPr>
        <w:pStyle w:val="110"/>
        <w:keepNext w:val="0"/>
        <w:pageBreakBefore w:val="0"/>
        <w:numPr>
          <w:ilvl w:val="0"/>
          <w:numId w:val="18"/>
        </w:numPr>
        <w:rPr>
          <w:rFonts w:hint="eastAsia"/>
        </w:rPr>
      </w:pPr>
      <w:bookmarkStart w:id="13" w:name="_Toc214091967"/>
      <w:bookmarkStart w:id="14" w:name="_Toc215544964"/>
      <w:bookmarkStart w:id="15" w:name="_Toc213497199"/>
      <w:bookmarkStart w:id="16" w:name="_Toc215544963"/>
      <w:bookmarkStart w:id="17" w:name="_Toc213496791"/>
      <w:bookmarkStart w:id="18" w:name="_Toc213469036"/>
      <w:bookmarkStart w:id="19" w:name="_Toc213417779"/>
      <w:bookmarkStart w:id="20" w:name="_Toc208395750"/>
      <w:r>
        <w:rPr>
          <w:rFonts w:hint="eastAsia"/>
        </w:rPr>
        <w:t>前    言</w:t>
      </w:r>
      <w:bookmarkEnd w:id="13"/>
      <w:bookmarkEnd w:id="14"/>
      <w:bookmarkEnd w:id="15"/>
      <w:bookmarkEnd w:id="16"/>
      <w:bookmarkEnd w:id="17"/>
      <w:bookmarkEnd w:id="18"/>
      <w:bookmarkEnd w:id="19"/>
      <w:bookmarkEnd w:id="20"/>
    </w:p>
    <w:p>
      <w:pPr>
        <w:pStyle w:val="20"/>
        <w:rPr>
          <w:rFonts w:hint="eastAsia"/>
        </w:rPr>
      </w:pPr>
      <w:r>
        <w:rPr>
          <w:rFonts w:hint="eastAsia"/>
        </w:rPr>
        <w:t>本标准</w:t>
      </w:r>
      <w:r>
        <w:rPr>
          <w:rFonts w:hint="eastAsia"/>
          <w:lang w:eastAsia="zh-CN"/>
        </w:rPr>
        <w:t>的编写格式符合</w:t>
      </w:r>
      <w:r>
        <w:rPr>
          <w:rFonts w:hint="eastAsia"/>
          <w:lang w:val="en-US" w:eastAsia="zh-CN"/>
        </w:rPr>
        <w:t>GB/T1.1-2009《标准化工作导则 第1部分：标准的结构和编写》的要求。</w:t>
      </w:r>
    </w:p>
    <w:p>
      <w:pPr>
        <w:pStyle w:val="20"/>
        <w:rPr>
          <w:rFonts w:hint="eastAsia"/>
        </w:rPr>
      </w:pPr>
      <w:r>
        <w:rPr>
          <w:rFonts w:hint="eastAsia"/>
        </w:rPr>
        <w:t>本标准由宁夏</w:t>
      </w:r>
      <w:r>
        <w:rPr>
          <w:rFonts w:hint="eastAsia"/>
          <w:lang w:eastAsia="zh-CN"/>
        </w:rPr>
        <w:t>贺兰山东麓葡萄产业园区管委会</w:t>
      </w:r>
      <w:bookmarkStart w:id="24" w:name="_GoBack"/>
      <w:bookmarkEnd w:id="24"/>
      <w:r>
        <w:rPr>
          <w:rFonts w:hint="eastAsia"/>
        </w:rPr>
        <w:t>归口。</w:t>
      </w:r>
    </w:p>
    <w:p>
      <w:pPr>
        <w:pStyle w:val="20"/>
        <w:rPr>
          <w:rFonts w:hint="eastAsia"/>
        </w:rPr>
      </w:pPr>
      <w:r>
        <w:rPr>
          <w:rFonts w:hint="eastAsia"/>
        </w:rPr>
        <w:t>本标准起草单位：</w:t>
      </w:r>
      <w:r>
        <w:rPr>
          <w:rFonts w:hint="eastAsia"/>
          <w:lang w:eastAsia="zh-CN"/>
        </w:rPr>
        <w:t>宁夏贺兰山东麓葡萄产业园区管委会、宁夏标准化院</w:t>
      </w:r>
    </w:p>
    <w:p>
      <w:pPr>
        <w:pStyle w:val="20"/>
        <w:rPr>
          <w:rFonts w:hint="eastAsia" w:eastAsia="宋体"/>
          <w:lang w:val="en-US" w:eastAsia="zh-CN"/>
        </w:rPr>
        <w:sectPr>
          <w:headerReference r:id="rId3" w:type="default"/>
          <w:footerReference r:id="rId4" w:type="default"/>
          <w:pgSz w:w="11906" w:h="16838"/>
          <w:pgMar w:top="567" w:right="1134" w:bottom="1134" w:left="1418" w:header="737" w:footer="1134" w:gutter="0"/>
          <w:pgNumType w:fmt="upperRoman" w:start="1"/>
          <w:cols w:space="720" w:num="1"/>
          <w:formProt w:val="0"/>
          <w:docGrid w:type="lines" w:linePitch="312" w:charSpace="0"/>
        </w:sectPr>
      </w:pPr>
      <w:r>
        <w:rPr>
          <w:rFonts w:hint="eastAsia" w:hAnsi="宋体"/>
          <w:szCs w:val="21"/>
        </w:rPr>
        <w:t>本标准主要起草人：</w:t>
      </w:r>
      <w:r>
        <w:rPr>
          <w:rFonts w:hint="eastAsia"/>
          <w:lang w:eastAsia="zh-CN"/>
        </w:rPr>
        <w:t>章冉、</w:t>
      </w:r>
      <w:r>
        <w:rPr>
          <w:rFonts w:hint="eastAsia"/>
          <w:lang w:val="en-US" w:eastAsia="zh-CN"/>
        </w:rPr>
        <w:t xml:space="preserve"> </w:t>
      </w:r>
      <w:r>
        <w:rPr>
          <w:rFonts w:hint="eastAsia"/>
          <w:lang w:eastAsia="zh-CN"/>
        </w:rPr>
        <w:t>穆彩霞、</w:t>
      </w:r>
      <w:r>
        <w:rPr>
          <w:rFonts w:hint="eastAsia"/>
          <w:lang w:val="en-US" w:eastAsia="zh-CN"/>
        </w:rPr>
        <w:t>塔娜、 李文超、苏丽、王铁亿、王青峰、李瑞鹏、赵增柱、刘正</w:t>
      </w:r>
    </w:p>
    <w:p>
      <w:pPr>
        <w:pStyle w:val="95"/>
        <w:keepLines w:val="0"/>
        <w:kinsoku/>
        <w:wordWrap/>
        <w:overflowPunct/>
        <w:topLinePunct w:val="0"/>
        <w:bidi w:val="0"/>
        <w:adjustRightInd/>
        <w:snapToGrid/>
        <w:spacing w:before="0" w:after="0" w:line="500" w:lineRule="exact"/>
        <w:ind w:left="0" w:leftChars="0" w:right="0" w:rightChars="0" w:firstLine="640" w:firstLineChars="200"/>
        <w:textAlignment w:val="auto"/>
        <w:rPr>
          <w:rFonts w:hint="eastAsia"/>
          <w:lang w:eastAsia="zh-CN"/>
        </w:rPr>
      </w:pPr>
      <w:r>
        <w:rPr>
          <w:rFonts w:hint="eastAsia"/>
        </w:rPr>
        <w:t>贺兰山东麓葡萄酒</w:t>
      </w:r>
      <w:r>
        <w:rPr>
          <w:rFonts w:hint="eastAsia"/>
          <w:lang w:eastAsia="zh-CN"/>
        </w:rPr>
        <w:t>质量安全</w:t>
      </w:r>
      <w:r>
        <w:rPr>
          <w:rFonts w:hint="eastAsia"/>
        </w:rPr>
        <w:t>追溯</w:t>
      </w:r>
      <w:r>
        <w:rPr>
          <w:rFonts w:hint="eastAsia"/>
          <w:lang w:eastAsia="zh-CN"/>
        </w:rPr>
        <w:t>指标技术规范</w:t>
      </w:r>
    </w:p>
    <w:p>
      <w:pPr>
        <w:pStyle w:val="20"/>
        <w:rPr>
          <w:rFonts w:hint="eastAsia"/>
        </w:rPr>
      </w:pPr>
    </w:p>
    <w:p>
      <w:pPr>
        <w:pStyle w:val="51"/>
        <w:keepLines w:val="0"/>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sz w:val="24"/>
          <w:szCs w:val="24"/>
        </w:rPr>
      </w:pPr>
      <w:r>
        <w:rPr>
          <w:rFonts w:hint="eastAsia"/>
          <w:sz w:val="24"/>
          <w:szCs w:val="24"/>
        </w:rPr>
        <w:t>范围</w:t>
      </w:r>
    </w:p>
    <w:p>
      <w:pPr>
        <w:keepLines w:val="0"/>
        <w:kinsoku/>
        <w:wordWrap/>
        <w:overflowPunct/>
        <w:topLinePunct w:val="0"/>
        <w:bidi w:val="0"/>
        <w:adjustRightInd/>
        <w:snapToGrid/>
        <w:spacing w:line="500" w:lineRule="exact"/>
        <w:ind w:left="0" w:leftChars="0" w:right="0" w:rightChars="0" w:firstLine="480" w:firstLineChars="200"/>
        <w:jc w:val="left"/>
        <w:textAlignment w:val="auto"/>
        <w:rPr>
          <w:rFonts w:hint="eastAsia" w:ascii="宋体" w:hAnsi="宋体"/>
          <w:sz w:val="24"/>
        </w:rPr>
      </w:pPr>
      <w:r>
        <w:rPr>
          <w:rFonts w:hint="eastAsia" w:ascii="宋体" w:hAnsi="宋体"/>
          <w:sz w:val="24"/>
        </w:rPr>
        <w:t>本标准为贺兰山东麓葡萄酒</w:t>
      </w:r>
      <w:r>
        <w:rPr>
          <w:rFonts w:hint="eastAsia" w:ascii="宋体" w:hAnsi="宋体"/>
          <w:sz w:val="24"/>
          <w:lang w:eastAsia="zh-CN"/>
        </w:rPr>
        <w:t>质量安全</w:t>
      </w:r>
      <w:r>
        <w:rPr>
          <w:rFonts w:hint="eastAsia" w:ascii="宋体" w:hAnsi="宋体"/>
          <w:sz w:val="24"/>
        </w:rPr>
        <w:t>可追溯体系的设计和实施提供指南。</w:t>
      </w:r>
    </w:p>
    <w:p>
      <w:pPr>
        <w:keepLines w:val="0"/>
        <w:kinsoku/>
        <w:wordWrap/>
        <w:overflowPunct/>
        <w:topLinePunct w:val="0"/>
        <w:bidi w:val="0"/>
        <w:adjustRightInd/>
        <w:snapToGrid/>
        <w:spacing w:line="500" w:lineRule="exact"/>
        <w:ind w:left="0" w:leftChars="0" w:right="0" w:rightChars="0" w:firstLine="480" w:firstLineChars="200"/>
        <w:jc w:val="left"/>
        <w:textAlignment w:val="auto"/>
        <w:rPr>
          <w:rFonts w:hint="eastAsia" w:ascii="宋体" w:hAnsi="宋体" w:eastAsia="宋体"/>
          <w:sz w:val="24"/>
          <w:lang w:eastAsia="zh-CN"/>
        </w:rPr>
      </w:pPr>
      <w:r>
        <w:rPr>
          <w:rFonts w:hint="eastAsia" w:ascii="宋体" w:hAnsi="宋体"/>
          <w:sz w:val="24"/>
          <w:lang w:eastAsia="zh-CN"/>
        </w:rPr>
        <w:t>本标准适用于贺兰山东麓葡萄酒产区内建立质量安全追溯体系的所有酒庄。</w:t>
      </w:r>
    </w:p>
    <w:p>
      <w:pPr>
        <w:pStyle w:val="51"/>
        <w:keepLines w:val="0"/>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sz w:val="24"/>
          <w:szCs w:val="24"/>
        </w:rPr>
      </w:pPr>
      <w:r>
        <w:rPr>
          <w:rFonts w:hint="eastAsia"/>
          <w:sz w:val="24"/>
          <w:szCs w:val="24"/>
        </w:rPr>
        <w:t>规范性引用文件</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sz w:val="24"/>
          <w:szCs w:val="24"/>
        </w:rPr>
      </w:pPr>
      <w:r>
        <w:rPr>
          <w:rFonts w:hint="eastAsia"/>
          <w:sz w:val="24"/>
          <w:szCs w:val="24"/>
        </w:rPr>
        <w:t>下列文件对于本文件的应用是必不可少的。凡是注日期的引用文件，仅所注日期的版本适用于本文件。凡是不注日期的引用文件，其最新版本（包括所有的修改单）适用于本文件。</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sz w:val="24"/>
          <w:szCs w:val="24"/>
        </w:rPr>
      </w:pPr>
      <w:r>
        <w:rPr>
          <w:rFonts w:hint="eastAsia"/>
          <w:sz w:val="24"/>
          <w:szCs w:val="24"/>
        </w:rPr>
        <w:t>GB/T</w:t>
      </w:r>
      <w:r>
        <w:rPr>
          <w:rFonts w:cs="Arial"/>
          <w:sz w:val="24"/>
          <w:szCs w:val="24"/>
        </w:rPr>
        <w:t xml:space="preserve"> </w:t>
      </w:r>
      <w:r>
        <w:rPr>
          <w:rFonts w:hint="eastAsia"/>
          <w:sz w:val="24"/>
          <w:szCs w:val="24"/>
        </w:rPr>
        <w:t>22005-2009 饲料和食品链的可追溯性 体系设计与实施的通用原则和基本要求</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sz w:val="24"/>
          <w:szCs w:val="24"/>
          <w:lang w:val="en-US" w:eastAsia="zh-CN"/>
        </w:rPr>
      </w:pPr>
      <w:r>
        <w:rPr>
          <w:rFonts w:hint="eastAsia"/>
          <w:sz w:val="24"/>
          <w:szCs w:val="24"/>
        </w:rPr>
        <w:t>GB</w:t>
      </w:r>
      <w:r>
        <w:rPr>
          <w:rFonts w:hint="eastAsia"/>
          <w:sz w:val="24"/>
          <w:szCs w:val="24"/>
          <w:lang w:val="en-US" w:eastAsia="zh-CN"/>
        </w:rPr>
        <w:t xml:space="preserve"> 15037 葡萄酒</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sz w:val="24"/>
          <w:szCs w:val="24"/>
          <w:lang w:val="en-US" w:eastAsia="zh-CN"/>
        </w:rPr>
      </w:pPr>
      <w:r>
        <w:rPr>
          <w:rFonts w:hint="eastAsia"/>
          <w:sz w:val="24"/>
          <w:szCs w:val="24"/>
          <w:lang w:val="en-US" w:eastAsia="zh-CN"/>
        </w:rPr>
        <w:t>GB/T 23543-2009 葡萄酒企业良好生产规范</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sz w:val="24"/>
          <w:szCs w:val="24"/>
          <w:lang w:val="en-US" w:eastAsia="zh-CN"/>
        </w:rPr>
      </w:pPr>
      <w:r>
        <w:rPr>
          <w:rFonts w:hint="eastAsia"/>
          <w:sz w:val="24"/>
          <w:szCs w:val="24"/>
          <w:lang w:val="en-US" w:eastAsia="zh-CN"/>
        </w:rPr>
        <w:t>GB/T 22000-2006 食品安全管理体系</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sz w:val="24"/>
          <w:szCs w:val="24"/>
          <w:lang w:val="en-US" w:eastAsia="zh-CN"/>
        </w:rPr>
      </w:pPr>
      <w:r>
        <w:rPr>
          <w:rFonts w:hint="eastAsia"/>
          <w:sz w:val="24"/>
          <w:szCs w:val="24"/>
          <w:lang w:val="en-US" w:eastAsia="zh-CN"/>
        </w:rPr>
        <w:t>GB/T36759-2018 葡萄酒生产追溯实施指南</w:t>
      </w:r>
    </w:p>
    <w:p>
      <w:pPr>
        <w:pStyle w:val="51"/>
        <w:keepLines w:val="0"/>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sz w:val="24"/>
          <w:szCs w:val="24"/>
        </w:rPr>
      </w:pPr>
      <w:bookmarkStart w:id="21" w:name="_Toc213497203"/>
      <w:bookmarkStart w:id="22" w:name="_Toc213496795"/>
      <w:bookmarkStart w:id="23" w:name="_Toc215544968"/>
      <w:r>
        <w:rPr>
          <w:rFonts w:hint="eastAsia"/>
          <w:sz w:val="24"/>
          <w:szCs w:val="24"/>
        </w:rPr>
        <w:t>术语和定义</w:t>
      </w:r>
      <w:bookmarkEnd w:id="21"/>
      <w:bookmarkEnd w:id="22"/>
      <w:bookmarkEnd w:id="23"/>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sz w:val="24"/>
          <w:szCs w:val="24"/>
        </w:rPr>
      </w:pPr>
      <w:r>
        <w:rPr>
          <w:rFonts w:hint="eastAsia"/>
          <w:sz w:val="24"/>
          <w:szCs w:val="24"/>
        </w:rPr>
        <w:t>GB/T 22005-2009 确立的以及下列术语和定义适用于本文件。</w:t>
      </w:r>
    </w:p>
    <w:p>
      <w:pPr>
        <w:pStyle w:val="51"/>
        <w:keepLines w:val="0"/>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sz w:val="24"/>
          <w:szCs w:val="24"/>
        </w:rPr>
      </w:pPr>
      <w:r>
        <w:rPr>
          <w:rFonts w:hint="eastAsia"/>
          <w:sz w:val="24"/>
          <w:szCs w:val="24"/>
        </w:rPr>
        <w:t>原则</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sz w:val="24"/>
          <w:szCs w:val="24"/>
        </w:rPr>
      </w:pPr>
      <w:r>
        <w:rPr>
          <w:rFonts w:hint="eastAsia"/>
          <w:sz w:val="24"/>
          <w:szCs w:val="24"/>
          <w:lang w:eastAsia="zh-CN"/>
        </w:rPr>
        <w:t>质量安全</w:t>
      </w:r>
      <w:r>
        <w:rPr>
          <w:rFonts w:hint="eastAsia"/>
          <w:sz w:val="24"/>
          <w:szCs w:val="24"/>
        </w:rPr>
        <w:t>追溯的原则可参考GB/T 22005-2009中4.2的要求。</w:t>
      </w:r>
    </w:p>
    <w:p>
      <w:pPr>
        <w:pStyle w:val="51"/>
        <w:keepLines w:val="0"/>
        <w:kinsoku/>
        <w:wordWrap/>
        <w:overflowPunct/>
        <w:topLinePunct w:val="0"/>
        <w:bidi w:val="0"/>
        <w:adjustRightInd/>
        <w:snapToGrid/>
        <w:spacing w:before="0" w:beforeLines="0" w:after="0" w:afterLines="0" w:line="500" w:lineRule="exact"/>
        <w:ind w:left="0" w:leftChars="0" w:right="0" w:rightChars="0" w:firstLine="480" w:firstLineChars="200"/>
        <w:textAlignment w:val="auto"/>
      </w:pPr>
      <w:r>
        <w:rPr>
          <w:rFonts w:hint="eastAsia"/>
          <w:sz w:val="24"/>
          <w:szCs w:val="24"/>
          <w:lang w:eastAsia="zh-CN"/>
        </w:rPr>
        <w:t>质量安全</w:t>
      </w:r>
      <w:r>
        <w:rPr>
          <w:rFonts w:hint="eastAsia"/>
          <w:sz w:val="24"/>
          <w:szCs w:val="24"/>
        </w:rPr>
        <w:t>体系建设</w:t>
      </w:r>
      <w:r>
        <w:rPr>
          <w:rFonts w:hint="eastAsia"/>
          <w:sz w:val="24"/>
          <w:szCs w:val="24"/>
          <w:lang w:eastAsia="zh-CN"/>
        </w:rPr>
        <w:t>要求</w:t>
      </w:r>
    </w:p>
    <w:p>
      <w:pPr>
        <w:pStyle w:val="51"/>
        <w:keepLines w:val="0"/>
        <w:numPr>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hAnsi="宋体" w:eastAsia="宋体"/>
          <w:sz w:val="24"/>
          <w:szCs w:val="24"/>
          <w:lang w:val="en-US" w:eastAsia="zh-CN" w:bidi="ar-SA"/>
        </w:rPr>
      </w:pPr>
      <w:r>
        <w:rPr>
          <w:rFonts w:hint="eastAsia" w:ascii="宋体" w:hAnsi="宋体" w:eastAsia="宋体"/>
          <w:sz w:val="24"/>
          <w:szCs w:val="24"/>
          <w:lang w:val="en-US" w:eastAsia="zh-CN" w:bidi="ar-SA"/>
        </w:rPr>
        <w:t>5.1总要求</w:t>
      </w:r>
    </w:p>
    <w:p>
      <w:pPr>
        <w:pStyle w:val="51"/>
        <w:keepLines w:val="0"/>
        <w:numPr>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建立贺兰山东麓葡萄酒种植、生产、流通全流程的质量管控质量安全溯源服务体系，对葡萄种植、葡萄酒加工、流通实现可视化监控、数字化监管，打造质量安全的葡萄酒及安全的流通渠道，形成可信商品流通标志，做到“来源可溯、去向可追、责任可究”。</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b w:val="0"/>
          <w:bCs w:val="0"/>
          <w:sz w:val="24"/>
          <w:szCs w:val="24"/>
          <w:lang w:val="en-US" w:eastAsia="zh-CN" w:bidi="ar-SA"/>
        </w:rPr>
      </w:pPr>
      <w:r>
        <w:rPr>
          <w:rFonts w:hint="eastAsia"/>
          <w:b w:val="0"/>
          <w:bCs w:val="0"/>
          <w:sz w:val="24"/>
          <w:szCs w:val="24"/>
          <w:lang w:val="en-US" w:eastAsia="zh-CN" w:bidi="ar-SA"/>
        </w:rPr>
        <w:t>5.2 葡萄园的基本要求</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sz w:val="24"/>
          <w:szCs w:val="24"/>
          <w:lang w:eastAsia="zh-CN"/>
        </w:rPr>
      </w:pPr>
      <w:r>
        <w:rPr>
          <w:rFonts w:hint="eastAsia"/>
          <w:sz w:val="24"/>
          <w:szCs w:val="24"/>
          <w:lang w:val="en-US" w:eastAsia="zh-CN"/>
        </w:rPr>
        <w:t>5.2.1</w:t>
      </w:r>
      <w:r>
        <w:rPr>
          <w:rFonts w:hint="eastAsia"/>
          <w:sz w:val="24"/>
          <w:szCs w:val="24"/>
          <w:lang w:eastAsia="zh-CN"/>
        </w:rPr>
        <w:t>葡萄庄园应位于宁夏贺兰山东麓葡萄酒地理标志产品保护区范围内。</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sz w:val="24"/>
          <w:szCs w:val="24"/>
          <w:lang w:val="en-US" w:eastAsia="zh-CN"/>
        </w:rPr>
      </w:pPr>
      <w:r>
        <w:rPr>
          <w:rFonts w:hint="eastAsia"/>
          <w:sz w:val="24"/>
          <w:szCs w:val="24"/>
          <w:lang w:val="en-US" w:eastAsia="zh-CN"/>
        </w:rPr>
        <w:t>5</w:t>
      </w:r>
      <w:r>
        <w:rPr>
          <w:rFonts w:hint="eastAsia"/>
          <w:sz w:val="24"/>
          <w:szCs w:val="24"/>
        </w:rPr>
        <w:t>.</w:t>
      </w:r>
      <w:r>
        <w:rPr>
          <w:rFonts w:hint="eastAsia"/>
          <w:sz w:val="24"/>
          <w:szCs w:val="24"/>
          <w:lang w:val="en-US" w:eastAsia="zh-CN"/>
        </w:rPr>
        <w:t>2</w:t>
      </w:r>
      <w:r>
        <w:rPr>
          <w:rFonts w:hint="eastAsia"/>
          <w:sz w:val="24"/>
          <w:szCs w:val="24"/>
        </w:rPr>
        <w:t xml:space="preserve">.2  </w:t>
      </w:r>
      <w:r>
        <w:rPr>
          <w:rFonts w:hint="eastAsia"/>
          <w:sz w:val="24"/>
          <w:szCs w:val="24"/>
          <w:lang w:eastAsia="zh-CN"/>
        </w:rPr>
        <w:t>葡萄庄园的酿酒原料应是树龄</w:t>
      </w:r>
      <w:r>
        <w:rPr>
          <w:rFonts w:hint="eastAsia"/>
          <w:sz w:val="24"/>
          <w:szCs w:val="24"/>
          <w:lang w:val="en-US" w:eastAsia="zh-CN"/>
        </w:rPr>
        <w:t>5年以上的葡萄树所生产的葡萄。</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sz w:val="24"/>
          <w:szCs w:val="24"/>
          <w:lang w:val="en-US" w:eastAsia="zh-CN"/>
        </w:rPr>
      </w:pPr>
      <w:r>
        <w:rPr>
          <w:rFonts w:hint="eastAsia"/>
          <w:sz w:val="24"/>
          <w:szCs w:val="24"/>
          <w:lang w:val="en-US" w:eastAsia="zh-CN"/>
        </w:rPr>
        <w:t xml:space="preserve">5.2.3 </w:t>
      </w:r>
      <w:r>
        <w:rPr>
          <w:rFonts w:hint="eastAsia" w:ascii="宋体" w:hAnsi="宋体" w:eastAsia="宋体"/>
          <w:sz w:val="24"/>
          <w:szCs w:val="24"/>
          <w:lang w:eastAsia="zh-CN"/>
        </w:rPr>
        <w:t>在无污染的环境中进行葡萄种植，根据生态环境及品种特性，选择适栽品种和优良</w:t>
      </w:r>
      <w:r>
        <w:rPr>
          <w:rFonts w:hint="eastAsia" w:hAnsi="宋体"/>
          <w:sz w:val="24"/>
          <w:szCs w:val="24"/>
          <w:lang w:eastAsia="zh-CN"/>
        </w:rPr>
        <w:t>脱毒</w:t>
      </w:r>
      <w:r>
        <w:rPr>
          <w:rFonts w:hint="eastAsia" w:ascii="宋体" w:hAnsi="宋体" w:eastAsia="宋体"/>
          <w:sz w:val="24"/>
          <w:szCs w:val="24"/>
          <w:lang w:eastAsia="zh-CN"/>
        </w:rPr>
        <w:t>苗木种植。</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hAnsi="宋体" w:eastAsia="宋体"/>
          <w:sz w:val="24"/>
          <w:szCs w:val="24"/>
          <w:lang w:val="en-US" w:eastAsia="zh-CN" w:bidi="ar-SA"/>
        </w:rPr>
      </w:pPr>
      <w:r>
        <w:rPr>
          <w:rFonts w:hint="eastAsia" w:ascii="宋体" w:hAnsi="宋体" w:eastAsia="宋体"/>
          <w:sz w:val="24"/>
          <w:szCs w:val="24"/>
          <w:lang w:val="en-US" w:eastAsia="zh-CN" w:bidi="ar-SA"/>
        </w:rPr>
        <w:t>5.3酒庄</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sz w:val="24"/>
          <w:szCs w:val="24"/>
          <w:lang w:val="en-US" w:eastAsia="zh-CN"/>
        </w:rPr>
      </w:pPr>
      <w:r>
        <w:rPr>
          <w:rFonts w:hint="eastAsia"/>
          <w:sz w:val="24"/>
          <w:szCs w:val="24"/>
          <w:lang w:val="en-US" w:eastAsia="zh-CN"/>
        </w:rPr>
        <w:t>5.3.1 应为通过审批，获得贺兰山东麓酒庄建设资格的酒庄。</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sz w:val="24"/>
          <w:szCs w:val="24"/>
          <w:lang w:val="en-US" w:eastAsia="zh-CN"/>
        </w:rPr>
      </w:pPr>
      <w:r>
        <w:rPr>
          <w:rFonts w:hint="eastAsia"/>
          <w:sz w:val="24"/>
          <w:szCs w:val="24"/>
          <w:lang w:val="en-US" w:eastAsia="zh-CN"/>
        </w:rPr>
        <w:t>5.3.2 酒庄环境、厂房设施、设备和机械器具、卫生管理、人员管理按GB/T23543-2009的规定执行。</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sz w:val="24"/>
          <w:szCs w:val="24"/>
          <w:lang w:val="en-US" w:eastAsia="zh-CN"/>
        </w:rPr>
      </w:pPr>
      <w:r>
        <w:rPr>
          <w:rFonts w:hint="eastAsia"/>
          <w:sz w:val="24"/>
          <w:szCs w:val="24"/>
          <w:lang w:val="en-US" w:eastAsia="zh-CN"/>
        </w:rPr>
        <w:t>5.3.3 葡萄种植、葡萄酒发酵、陈酿、灌装等全过程都在酒庄内完成。</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5.4</w:t>
      </w:r>
      <w:r>
        <w:rPr>
          <w:rFonts w:hint="eastAsia" w:ascii="宋体" w:hAnsi="宋体" w:eastAsia="宋体"/>
          <w:sz w:val="24"/>
          <w:szCs w:val="24"/>
        </w:rPr>
        <w:t>葡萄酒可追溯体系的设计可参考GB/</w:t>
      </w:r>
      <w:r>
        <w:rPr>
          <w:rFonts w:hint="eastAsia" w:ascii="宋体" w:hAnsi="宋体" w:eastAsia="宋体"/>
          <w:sz w:val="24"/>
          <w:szCs w:val="24"/>
          <w:lang w:val="en-US" w:eastAsia="zh-CN"/>
        </w:rPr>
        <w:t>T 22005-2009</w:t>
      </w:r>
      <w:r>
        <w:rPr>
          <w:rFonts w:hint="eastAsia" w:ascii="宋体" w:hAnsi="宋体" w:eastAsia="宋体"/>
          <w:sz w:val="24"/>
          <w:szCs w:val="24"/>
        </w:rPr>
        <w:t>中第5章的要求。</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5.5</w:t>
      </w:r>
      <w:r>
        <w:rPr>
          <w:rFonts w:hint="eastAsia" w:ascii="宋体" w:hAnsi="宋体" w:eastAsia="宋体"/>
          <w:sz w:val="24"/>
          <w:szCs w:val="24"/>
        </w:rPr>
        <w:t>葡萄酒可追溯体系的实施可参考GB/</w:t>
      </w:r>
      <w:r>
        <w:rPr>
          <w:rFonts w:hint="eastAsia" w:ascii="宋体" w:hAnsi="宋体" w:eastAsia="宋体"/>
          <w:sz w:val="24"/>
          <w:szCs w:val="24"/>
          <w:lang w:val="en-US" w:eastAsia="zh-CN"/>
        </w:rPr>
        <w:t>T 22005-2009</w:t>
      </w:r>
      <w:r>
        <w:rPr>
          <w:rFonts w:hint="eastAsia" w:ascii="宋体" w:hAnsi="宋体" w:eastAsia="宋体"/>
          <w:sz w:val="24"/>
          <w:szCs w:val="24"/>
        </w:rPr>
        <w:t>中第6章的要求。</w:t>
      </w:r>
    </w:p>
    <w:p>
      <w:pPr>
        <w:pStyle w:val="51"/>
        <w:keepLines w:val="0"/>
        <w:numPr>
          <w:numId w:val="0"/>
        </w:numPr>
        <w:kinsoku/>
        <w:wordWrap/>
        <w:overflowPunct/>
        <w:topLinePunct w:val="0"/>
        <w:bidi w:val="0"/>
        <w:adjustRightInd/>
        <w:snapToGrid/>
        <w:spacing w:before="0" w:beforeLines="0" w:after="0" w:afterLines="0" w:line="500" w:lineRule="exact"/>
        <w:ind w:left="0" w:leftChars="0" w:right="0" w:rightChars="0"/>
        <w:textAlignment w:val="auto"/>
        <w:rPr>
          <w:rFonts w:hint="eastAsia"/>
          <w:sz w:val="24"/>
          <w:szCs w:val="24"/>
          <w:lang w:eastAsia="zh-CN"/>
        </w:rPr>
      </w:pPr>
      <w:r>
        <w:rPr>
          <w:rFonts w:hint="eastAsia"/>
          <w:sz w:val="24"/>
          <w:szCs w:val="24"/>
          <w:lang w:val="en-US" w:eastAsia="zh-CN"/>
        </w:rPr>
        <w:t xml:space="preserve">    6.</w:t>
      </w:r>
      <w:r>
        <w:rPr>
          <w:rFonts w:hint="eastAsia"/>
          <w:sz w:val="24"/>
          <w:szCs w:val="24"/>
          <w:lang w:eastAsia="zh-CN"/>
        </w:rPr>
        <w:t>追溯实施要求</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6.1</w:t>
      </w:r>
      <w:r>
        <w:rPr>
          <w:rFonts w:hint="eastAsia" w:ascii="宋体" w:hAnsi="宋体" w:eastAsia="宋体"/>
          <w:sz w:val="24"/>
          <w:szCs w:val="24"/>
        </w:rPr>
        <w:t>葡萄</w:t>
      </w:r>
      <w:r>
        <w:rPr>
          <w:rFonts w:hint="eastAsia" w:ascii="宋体" w:hAnsi="宋体" w:eastAsia="宋体"/>
          <w:sz w:val="24"/>
          <w:szCs w:val="24"/>
          <w:lang w:eastAsia="zh-CN"/>
        </w:rPr>
        <w:t>原料的控制与安全追溯</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6.1.1</w:t>
      </w:r>
      <w:r>
        <w:rPr>
          <w:rFonts w:hint="eastAsia" w:ascii="宋体" w:hAnsi="宋体" w:eastAsia="宋体"/>
          <w:sz w:val="24"/>
          <w:szCs w:val="24"/>
        </w:rPr>
        <w:t>种植环节</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hAnsi="宋体" w:eastAsia="宋体"/>
          <w:sz w:val="24"/>
          <w:szCs w:val="24"/>
        </w:rPr>
      </w:pPr>
      <w:r>
        <w:rPr>
          <w:rFonts w:hint="eastAsia" w:ascii="宋体" w:hAnsi="宋体" w:eastAsia="宋体"/>
          <w:sz w:val="24"/>
          <w:szCs w:val="24"/>
          <w:lang w:eastAsia="zh-CN"/>
        </w:rPr>
        <w:t>经营主体在种植生产过程中，安排专人录入或通过专业设备自动采集记录种植过程关键信息，包括种植地块基本信息、种植灌溉信息、施肥用药信息、苗木抽检信息等。</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6.1.2</w:t>
      </w:r>
      <w:r>
        <w:rPr>
          <w:rFonts w:hint="eastAsia" w:ascii="宋体" w:hAnsi="宋体" w:eastAsia="宋体"/>
          <w:sz w:val="24"/>
          <w:szCs w:val="24"/>
        </w:rPr>
        <w:t>采摘、</w:t>
      </w:r>
      <w:r>
        <w:rPr>
          <w:rFonts w:hint="eastAsia" w:ascii="宋体" w:hAnsi="宋体" w:eastAsia="宋体"/>
          <w:sz w:val="24"/>
          <w:szCs w:val="24"/>
          <w:lang w:eastAsia="zh-CN"/>
        </w:rPr>
        <w:t>运输与贮藏</w:t>
      </w:r>
      <w:r>
        <w:rPr>
          <w:rFonts w:hint="eastAsia" w:ascii="宋体" w:hAnsi="宋体" w:eastAsia="宋体"/>
          <w:sz w:val="24"/>
          <w:szCs w:val="24"/>
        </w:rPr>
        <w:t>环节</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eastAsia="zh-CN"/>
        </w:rPr>
        <w:t>经营主体在葡萄采摘过程中，安排专人录入葡萄质量分级、采摘、运输与贮藏全过程关键信息，包括葡萄产地、采摘时间，葡萄品种、质量等级分装、盛装原料的容器洁净度，葡萄采收时含糖量（白葡萄含糖量不低于</w:t>
      </w:r>
      <w:r>
        <w:rPr>
          <w:rFonts w:hint="eastAsia" w:ascii="宋体" w:hAnsi="宋体" w:eastAsia="宋体"/>
          <w:sz w:val="24"/>
          <w:szCs w:val="24"/>
          <w:lang w:val="en-US" w:eastAsia="zh-CN"/>
        </w:rPr>
        <w:t>190g/L,红葡萄含糖量不低于220g/L</w:t>
      </w:r>
      <w:r>
        <w:rPr>
          <w:rFonts w:hint="eastAsia" w:ascii="宋体" w:hAnsi="宋体" w:eastAsia="宋体"/>
          <w:sz w:val="24"/>
          <w:szCs w:val="24"/>
          <w:lang w:eastAsia="zh-CN"/>
        </w:rPr>
        <w:t>）；检测及成熟度鉴别；原料重量、</w:t>
      </w:r>
      <w:r>
        <w:rPr>
          <w:rFonts w:hint="eastAsia" w:ascii="宋体" w:hAnsi="宋体" w:eastAsia="宋体"/>
          <w:sz w:val="24"/>
          <w:szCs w:val="24"/>
          <w:lang w:val="en-US" w:eastAsia="zh-CN"/>
        </w:rPr>
        <w:t>葡萄</w:t>
      </w:r>
      <w:r>
        <w:rPr>
          <w:rFonts w:hint="eastAsia" w:ascii="宋体" w:hAnsi="宋体" w:eastAsia="宋体"/>
          <w:sz w:val="24"/>
          <w:szCs w:val="24"/>
          <w:lang w:eastAsia="zh-CN"/>
        </w:rPr>
        <w:t>原料</w:t>
      </w:r>
      <w:r>
        <w:rPr>
          <w:rFonts w:hint="eastAsia" w:ascii="宋体" w:hAnsi="宋体" w:eastAsia="宋体"/>
          <w:sz w:val="24"/>
          <w:szCs w:val="24"/>
          <w:lang w:val="en-US" w:eastAsia="zh-CN"/>
        </w:rPr>
        <w:t>运输过程及破碎时间。</w:t>
      </w:r>
    </w:p>
    <w:p>
      <w:pPr>
        <w:pStyle w:val="55"/>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hAnsi="宋体" w:eastAsia="宋体"/>
          <w:sz w:val="24"/>
          <w:szCs w:val="24"/>
          <w:lang w:val="en-US" w:eastAsia="zh-CN" w:bidi="ar-SA"/>
        </w:rPr>
      </w:pPr>
      <w:r>
        <w:rPr>
          <w:rFonts w:hint="eastAsia" w:ascii="宋体" w:hAnsi="宋体" w:eastAsia="宋体"/>
          <w:sz w:val="24"/>
          <w:szCs w:val="24"/>
          <w:lang w:val="en-US" w:eastAsia="zh-CN" w:bidi="ar-SA"/>
        </w:rPr>
        <w:t>6.2 生产管理与安全追溯</w:t>
      </w:r>
    </w:p>
    <w:p>
      <w:pPr>
        <w:pStyle w:val="55"/>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hAnsi="宋体" w:eastAsia="宋体"/>
          <w:sz w:val="24"/>
          <w:szCs w:val="24"/>
          <w:lang w:val="en-US" w:eastAsia="zh-CN" w:bidi="ar-SA"/>
        </w:rPr>
      </w:pPr>
      <w:r>
        <w:rPr>
          <w:rFonts w:hint="eastAsia" w:ascii="宋体" w:hAnsi="宋体" w:eastAsia="宋体"/>
          <w:sz w:val="24"/>
          <w:szCs w:val="24"/>
          <w:lang w:val="en-US" w:eastAsia="zh-CN" w:bidi="ar-SA"/>
        </w:rPr>
        <w:t>6.2.1生产各工序应满足严格的生产工艺标准和卫生管理标准。</w:t>
      </w:r>
    </w:p>
    <w:p>
      <w:pPr>
        <w:pStyle w:val="55"/>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eastAsia="zh-CN"/>
        </w:rPr>
        <w:t>2</w:t>
      </w:r>
      <w:r>
        <w:rPr>
          <w:rFonts w:hint="eastAsia" w:ascii="宋体" w:hAnsi="宋体" w:eastAsia="宋体"/>
          <w:sz w:val="24"/>
          <w:szCs w:val="24"/>
        </w:rPr>
        <w:t xml:space="preserve">.2 </w:t>
      </w:r>
      <w:r>
        <w:rPr>
          <w:rFonts w:hint="eastAsia" w:ascii="宋体" w:hAnsi="宋体" w:eastAsia="宋体"/>
          <w:sz w:val="24"/>
          <w:szCs w:val="24"/>
          <w:lang w:eastAsia="zh-CN"/>
        </w:rPr>
        <w:t>经营主体在种植生产过程中，安排专人录入</w:t>
      </w:r>
      <w:r>
        <w:rPr>
          <w:rFonts w:hint="eastAsia" w:ascii="宋体" w:hAnsi="宋体" w:eastAsia="宋体"/>
          <w:sz w:val="24"/>
          <w:szCs w:val="24"/>
        </w:rPr>
        <w:t>可以明确追溯到厂房与设施的信息。</w:t>
      </w:r>
    </w:p>
    <w:p>
      <w:pPr>
        <w:pStyle w:val="55"/>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hAnsi="宋体" w:eastAsia="宋体"/>
          <w:sz w:val="24"/>
          <w:szCs w:val="24"/>
          <w:lang w:val="en-US" w:eastAsia="zh-CN" w:bidi="ar-SA"/>
        </w:rPr>
      </w:pPr>
      <w:r>
        <w:rPr>
          <w:rFonts w:hint="eastAsia" w:ascii="宋体" w:hAnsi="宋体" w:eastAsia="宋体"/>
          <w:sz w:val="24"/>
          <w:szCs w:val="24"/>
          <w:lang w:val="en-US" w:eastAsia="zh-CN" w:bidi="ar-SA"/>
        </w:rPr>
        <w:t>6.2.3人员</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sz w:val="21"/>
        </w:rPr>
      </w:pPr>
      <w:r>
        <w:rPr>
          <w:rFonts w:hint="eastAsia" w:ascii="宋体" w:eastAsia="宋体"/>
          <w:sz w:val="24"/>
          <w:szCs w:val="24"/>
          <w:lang w:val="en-US" w:eastAsia="zh-CN" w:bidi="ar-SA"/>
        </w:rPr>
        <w:t>固定专职管理人员，负责对追溯信息管理系统进行日常管理。管理人员须熟悉业务流程，能熟练应用追溯信息管理系统，确保长效运行。</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6.3生产工艺流程追溯要求</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6.3.1原料葡萄的采购</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hAnsi="宋体" w:eastAsia="宋体"/>
          <w:sz w:val="24"/>
          <w:szCs w:val="24"/>
          <w:lang w:eastAsia="zh-CN"/>
        </w:rPr>
        <w:t>经营主体</w:t>
      </w:r>
      <w:r>
        <w:rPr>
          <w:rFonts w:hint="eastAsia" w:hAnsi="宋体"/>
          <w:sz w:val="24"/>
          <w:szCs w:val="24"/>
          <w:lang w:eastAsia="zh-CN"/>
        </w:rPr>
        <w:t>安排专人</w:t>
      </w:r>
      <w:r>
        <w:rPr>
          <w:rFonts w:hint="eastAsia" w:ascii="宋体" w:eastAsia="宋体"/>
          <w:sz w:val="24"/>
          <w:szCs w:val="24"/>
          <w:lang w:val="en-US" w:eastAsia="zh-CN" w:bidi="ar-SA"/>
        </w:rPr>
        <w:t>记录</w:t>
      </w:r>
      <w:r>
        <w:rPr>
          <w:rFonts w:hint="eastAsia"/>
          <w:sz w:val="24"/>
          <w:szCs w:val="24"/>
          <w:lang w:val="en-US" w:eastAsia="zh-CN" w:bidi="ar-SA"/>
        </w:rPr>
        <w:t>和录入</w:t>
      </w:r>
      <w:r>
        <w:rPr>
          <w:rFonts w:hint="eastAsia" w:ascii="宋体" w:eastAsia="宋体"/>
          <w:sz w:val="24"/>
          <w:szCs w:val="24"/>
          <w:lang w:val="en-US" w:eastAsia="zh-CN" w:bidi="ar-SA"/>
        </w:rPr>
        <w:t>原料葡萄的来源及检验信息。</w:t>
      </w:r>
    </w:p>
    <w:p>
      <w:pPr>
        <w:pStyle w:val="55"/>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6.3.2加工助剂及添加剂</w:t>
      </w:r>
    </w:p>
    <w:p>
      <w:pPr>
        <w:pStyle w:val="63"/>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6.3.2.1应符合GB 2760及相关法规和标准的要求。</w:t>
      </w:r>
    </w:p>
    <w:p>
      <w:pPr>
        <w:pStyle w:val="63"/>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6.3.2.2记录加工助剂及添加剂的使用记录。</w:t>
      </w:r>
    </w:p>
    <w:p>
      <w:pPr>
        <w:pStyle w:val="55"/>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6.3.3葡萄处理</w:t>
      </w:r>
    </w:p>
    <w:p>
      <w:pPr>
        <w:pStyle w:val="63"/>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6.3.3.1按照葡萄处理操作规程进行操作并做好记录，内容包括但不限于：葡萄原料、入罐时间、品种、入罐量和采取的工艺措施、使用的添加剂和（或）加工助剂及加入量。</w:t>
      </w:r>
    </w:p>
    <w:p>
      <w:pPr>
        <w:pStyle w:val="63"/>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6.3.3.2应有书面规定记录的保留时间。</w:t>
      </w:r>
    </w:p>
    <w:p>
      <w:pPr>
        <w:pStyle w:val="55"/>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6.3.4葡萄汁处理</w:t>
      </w:r>
    </w:p>
    <w:p>
      <w:pPr>
        <w:pStyle w:val="63"/>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6.3.4.1按照葡萄汁处理操作规程进行操作并做好记录，内容包括但不限于：工艺措施、使用的添加剂和（或）加工助剂、加入量、加入时间。</w:t>
      </w:r>
    </w:p>
    <w:p>
      <w:pPr>
        <w:pStyle w:val="63"/>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6.3.4.2应有书面规定记录的保留时间。</w:t>
      </w:r>
    </w:p>
    <w:p>
      <w:pPr>
        <w:pStyle w:val="55"/>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6.3.5发酵过程控制</w:t>
      </w:r>
    </w:p>
    <w:p>
      <w:pPr>
        <w:pStyle w:val="63"/>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6.3.5.1按照葡萄酒发酵工艺规程进行操作并做好记录，内容包括但不限于：发酵罐设备标识、菌种（酵母菌、乳酸菌）使用、工艺措施、使用的添加剂和（或）加工助剂、加入量、加入时间。</w:t>
      </w:r>
    </w:p>
    <w:p>
      <w:pPr>
        <w:pStyle w:val="63"/>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6.3.5.2应有书面规定记录的保留时间。</w:t>
      </w:r>
    </w:p>
    <w:p>
      <w:pPr>
        <w:pStyle w:val="63"/>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6.3.6原酒贮存和陈酿</w:t>
      </w:r>
    </w:p>
    <w:p>
      <w:pPr>
        <w:pStyle w:val="63"/>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6.3.6.1按照原酒贮存和陈酿工艺规程进行操作并做好记录，不锈钢罐号或橡木桶设备标识、原酒记录应详细，可追溯。生产年份、产地和品种葡萄酒时，应确保相关信息记录齐全、准确。</w:t>
      </w:r>
    </w:p>
    <w:p>
      <w:pPr>
        <w:pStyle w:val="63"/>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6.3.6.2应有书面规定记录的保留时间。</w:t>
      </w:r>
    </w:p>
    <w:p>
      <w:pPr>
        <w:pStyle w:val="55"/>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6.3.7葡萄酒后处理</w:t>
      </w:r>
    </w:p>
    <w:p>
      <w:pPr>
        <w:pStyle w:val="63"/>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6.3.7.1按照葡萄酒后处理工艺规程进行操作并做好记录，内容包括但不限于：添酒、倒酒记录、非生物稳定性、生物稳定性处理。</w:t>
      </w:r>
    </w:p>
    <w:p>
      <w:pPr>
        <w:pStyle w:val="63"/>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6.3.7.2应有书面规定记录的保留时间。</w:t>
      </w:r>
    </w:p>
    <w:p>
      <w:pPr>
        <w:pStyle w:val="55"/>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6.3.8葡萄酒过滤和灌装</w:t>
      </w:r>
    </w:p>
    <w:p>
      <w:pPr>
        <w:pStyle w:val="20"/>
        <w:keepLines w:val="0"/>
        <w:kinsoku/>
        <w:wordWrap/>
        <w:overflowPunct/>
        <w:topLinePunct w:val="0"/>
        <w:bidi w:val="0"/>
        <w:adjustRightInd/>
        <w:snapToGrid/>
        <w:spacing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按照葡萄酒过滤工序和灌装工序规程进行操作并做好记录。</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6.4成品储存与运输要求</w:t>
      </w:r>
    </w:p>
    <w:p>
      <w:pPr>
        <w:pStyle w:val="55"/>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6.4.1成品贮放应有存量记录，成品应做进出库记录，内容包括但不限于：批号、入库时间、出货时间、地点、对象、数量。</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6.4.2委托第三方进行检测，按批次、品种进行检测，将检测结果（合格或不合格）录入追溯系统。</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6.5产品及销售信息</w:t>
      </w:r>
    </w:p>
    <w:p>
      <w:pPr>
        <w:pStyle w:val="55"/>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6.5.1产品应具有或提供充分的产品信息，以便于消费者能够安全、正确的对产品进行处理、展示、储存、使用和追溯。</w:t>
      </w:r>
    </w:p>
    <w:p>
      <w:pPr>
        <w:pStyle w:val="55"/>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6.5.2每批产品均应有销售记录，根据销售记录追溯每批葡萄酒的售出情况，必要时应能全部召回。</w:t>
      </w:r>
    </w:p>
    <w:p>
      <w:pPr>
        <w:pStyle w:val="51"/>
        <w:keepLines w:val="0"/>
        <w:numPr>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sz w:val="24"/>
          <w:szCs w:val="24"/>
        </w:rPr>
      </w:pPr>
      <w:r>
        <w:rPr>
          <w:rFonts w:hint="eastAsia"/>
          <w:sz w:val="24"/>
          <w:szCs w:val="24"/>
          <w:lang w:val="en-US" w:eastAsia="zh-CN"/>
        </w:rPr>
        <w:t>7.</w:t>
      </w:r>
      <w:r>
        <w:rPr>
          <w:rFonts w:hint="eastAsia"/>
          <w:sz w:val="24"/>
          <w:szCs w:val="24"/>
        </w:rPr>
        <w:t>数据采集方式和信息化手段的采用</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7.1葡萄种植的自然环境，包括日照、降雨量、土壤墒情等，可以通过物联网设备自动采集，并形成数据库，与往年数据进行比对，可以进行分析。</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7.2追溯软件应将物联网自动采集数据和人工录入信息合并，形成完整的追溯报告。</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7.3追溯信息以二维码为介质向消费者敞开。</w:t>
      </w:r>
    </w:p>
    <w:p>
      <w:pPr>
        <w:pStyle w:val="20"/>
        <w:keepLines w:val="0"/>
        <w:numPr>
          <w:ilvl w:val="0"/>
          <w:numId w:val="19"/>
        </w:numPr>
        <w:kinsoku/>
        <w:wordWrap/>
        <w:overflowPunct/>
        <w:topLinePunct w:val="0"/>
        <w:bidi w:val="0"/>
        <w:adjustRightInd/>
        <w:snapToGrid/>
        <w:spacing w:line="500" w:lineRule="exact"/>
        <w:ind w:left="0" w:leftChars="0" w:right="0" w:rightChars="0" w:firstLine="480" w:firstLineChars="200"/>
        <w:textAlignment w:val="auto"/>
        <w:rPr>
          <w:rFonts w:hint="eastAsia" w:ascii="黑体" w:eastAsia="黑体"/>
          <w:sz w:val="24"/>
          <w:szCs w:val="24"/>
          <w:lang w:val="en-US" w:eastAsia="zh-CN" w:bidi="ar-SA"/>
        </w:rPr>
      </w:pPr>
      <w:r>
        <w:rPr>
          <w:rFonts w:hint="eastAsia" w:ascii="黑体" w:eastAsia="黑体"/>
          <w:sz w:val="24"/>
          <w:szCs w:val="24"/>
          <w:lang w:val="en-US" w:eastAsia="zh-CN" w:bidi="ar-SA"/>
        </w:rPr>
        <w:t>追溯信息设计</w:t>
      </w:r>
    </w:p>
    <w:p>
      <w:pPr>
        <w:pStyle w:val="20"/>
        <w:keepLines w:val="0"/>
        <w:numPr>
          <w:ilvl w:val="0"/>
          <w:numId w:val="20"/>
        </w:numPr>
        <w:kinsoku/>
        <w:wordWrap/>
        <w:overflowPunct/>
        <w:topLinePunct w:val="0"/>
        <w:bidi w:val="0"/>
        <w:adjustRightInd/>
        <w:snapToGrid/>
        <w:spacing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产品</w:t>
      </w:r>
    </w:p>
    <w:p>
      <w:pPr>
        <w:pStyle w:val="20"/>
        <w:keepLines w:val="0"/>
        <w:numPr>
          <w:ilvl w:val="0"/>
          <w:numId w:val="20"/>
        </w:numPr>
        <w:kinsoku/>
        <w:wordWrap/>
        <w:overflowPunct/>
        <w:topLinePunct w:val="0"/>
        <w:bidi w:val="0"/>
        <w:adjustRightInd/>
        <w:snapToGrid/>
        <w:spacing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原料来源（具体位置）</w:t>
      </w:r>
    </w:p>
    <w:p>
      <w:pPr>
        <w:pStyle w:val="20"/>
        <w:keepLines w:val="0"/>
        <w:numPr>
          <w:ilvl w:val="0"/>
          <w:numId w:val="20"/>
        </w:numPr>
        <w:kinsoku/>
        <w:wordWrap/>
        <w:overflowPunct/>
        <w:topLinePunct w:val="0"/>
        <w:bidi w:val="0"/>
        <w:adjustRightInd/>
        <w:snapToGrid/>
        <w:spacing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生产年份</w:t>
      </w:r>
    </w:p>
    <w:p>
      <w:pPr>
        <w:pStyle w:val="20"/>
        <w:keepLines w:val="0"/>
        <w:numPr>
          <w:ilvl w:val="0"/>
          <w:numId w:val="20"/>
        </w:numPr>
        <w:kinsoku/>
        <w:wordWrap/>
        <w:overflowPunct/>
        <w:topLinePunct w:val="0"/>
        <w:bidi w:val="0"/>
        <w:adjustRightInd/>
        <w:snapToGrid/>
        <w:spacing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产品特征（包括感官、酒精度、含糖量、辅料等信息）</w:t>
      </w:r>
    </w:p>
    <w:p>
      <w:pPr>
        <w:pStyle w:val="20"/>
        <w:keepLines w:val="0"/>
        <w:numPr>
          <w:ilvl w:val="0"/>
          <w:numId w:val="20"/>
        </w:numPr>
        <w:kinsoku/>
        <w:wordWrap/>
        <w:overflowPunct/>
        <w:topLinePunct w:val="0"/>
        <w:bidi w:val="0"/>
        <w:adjustRightInd/>
        <w:snapToGrid/>
        <w:spacing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有代表性的获奖情况（包括列级酒庄、金奖酒等信息）</w:t>
      </w:r>
    </w:p>
    <w:p>
      <w:pPr>
        <w:pStyle w:val="20"/>
        <w:keepLines w:val="0"/>
        <w:numPr>
          <w:ilvl w:val="0"/>
          <w:numId w:val="20"/>
        </w:numPr>
        <w:kinsoku/>
        <w:wordWrap/>
        <w:overflowPunct/>
        <w:topLinePunct w:val="0"/>
        <w:bidi w:val="0"/>
        <w:adjustRightInd/>
        <w:snapToGrid/>
        <w:spacing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生产商信息</w:t>
      </w:r>
    </w:p>
    <w:p>
      <w:pPr>
        <w:pStyle w:val="20"/>
        <w:keepLines w:val="0"/>
        <w:numPr>
          <w:ilvl w:val="0"/>
          <w:numId w:val="0"/>
        </w:numPr>
        <w:kinsoku/>
        <w:wordWrap/>
        <w:overflowPunct/>
        <w:topLinePunct w:val="0"/>
        <w:bidi w:val="0"/>
        <w:adjustRightInd/>
        <w:snapToGrid/>
        <w:spacing w:line="500" w:lineRule="exact"/>
        <w:ind w:left="0" w:leftChars="0" w:right="0" w:rightChars="0"/>
        <w:textAlignment w:val="auto"/>
        <w:rPr>
          <w:rFonts w:hint="eastAsia"/>
          <w:sz w:val="24"/>
          <w:szCs w:val="24"/>
          <w:lang w:val="en-US" w:eastAsia="zh-CN" w:bidi="ar-SA"/>
        </w:rPr>
      </w:pPr>
      <w:r>
        <w:rPr>
          <w:rFonts w:hint="eastAsia"/>
          <w:sz w:val="24"/>
          <w:szCs w:val="24"/>
          <w:lang w:val="en-US" w:eastAsia="zh-CN" w:bidi="ar-SA"/>
        </w:rPr>
        <w:t xml:space="preserve">    </w:t>
      </w:r>
      <w:r>
        <w:rPr>
          <w:rFonts w:hint="eastAsia" w:ascii="黑体" w:eastAsia="黑体"/>
          <w:sz w:val="24"/>
          <w:szCs w:val="24"/>
          <w:lang w:val="en-US" w:eastAsia="zh-CN" w:bidi="ar-SA"/>
        </w:rPr>
        <w:t>9、包装赋码</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宋体" w:eastAsia="宋体"/>
          <w:sz w:val="24"/>
          <w:szCs w:val="24"/>
          <w:lang w:val="en-US" w:eastAsia="zh-CN" w:bidi="ar-SA"/>
        </w:rPr>
      </w:pPr>
      <w:r>
        <w:rPr>
          <w:rFonts w:hint="eastAsia" w:ascii="宋体" w:eastAsia="宋体"/>
          <w:sz w:val="24"/>
          <w:szCs w:val="24"/>
          <w:lang w:val="en-US" w:eastAsia="zh-CN" w:bidi="ar-SA"/>
        </w:rPr>
        <w:t>企业应在成品包装环节实现赋码。追溯码载体由葡萄产业主管部门定制，追溯码载体需依照《宁夏回族自治区重要产品追溯体系 统一标识规范》的要求标记宁夏重要产品追溯体系统一标识。建议追溯码兼具防伪功能，追溯与防伪一体化。</w:t>
      </w:r>
    </w:p>
    <w:p>
      <w:pPr>
        <w:pStyle w:val="56"/>
        <w:keepLines w:val="0"/>
        <w:numPr>
          <w:ilvl w:val="0"/>
          <w:numId w:val="0"/>
        </w:numPr>
        <w:kinsoku/>
        <w:wordWrap/>
        <w:overflowPunct/>
        <w:topLinePunct w:val="0"/>
        <w:bidi w:val="0"/>
        <w:adjustRightInd/>
        <w:snapToGrid/>
        <w:spacing w:before="0" w:beforeLines="0" w:after="0" w:afterLines="0" w:line="500" w:lineRule="exact"/>
        <w:ind w:left="0" w:leftChars="0" w:right="0" w:rightChars="0" w:firstLine="480" w:firstLineChars="200"/>
        <w:textAlignment w:val="auto"/>
        <w:rPr>
          <w:rFonts w:hint="eastAsia" w:ascii="黑体" w:eastAsia="黑体"/>
          <w:sz w:val="24"/>
          <w:szCs w:val="24"/>
          <w:lang w:val="en-US" w:eastAsia="zh-CN" w:bidi="ar-SA"/>
        </w:rPr>
      </w:pPr>
      <w:r>
        <w:rPr>
          <w:rFonts w:hint="eastAsia" w:ascii="黑体" w:eastAsia="黑体"/>
          <w:sz w:val="24"/>
          <w:szCs w:val="24"/>
          <w:lang w:val="en-US" w:eastAsia="zh-CN" w:bidi="ar-SA"/>
        </w:rPr>
        <w:t xml:space="preserve">  </w:t>
      </w:r>
    </w:p>
    <w:p>
      <w:pPr>
        <w:pStyle w:val="20"/>
        <w:rPr>
          <w:rFonts w:hint="eastAsia"/>
          <w:lang w:val="en-US" w:eastAsia="zh-CN"/>
        </w:rPr>
      </w:pPr>
    </w:p>
    <w:p>
      <w:pPr>
        <w:pStyle w:val="20"/>
        <w:rPr>
          <w:rFonts w:hint="eastAsia" w:ascii="宋体" w:eastAsia="宋体"/>
          <w:sz w:val="24"/>
          <w:szCs w:val="24"/>
          <w:lang w:val="en-US" w:eastAsia="zh-CN" w:bidi="ar-SA"/>
        </w:rPr>
      </w:pPr>
    </w:p>
    <w:p>
      <w:pPr>
        <w:pStyle w:val="20"/>
        <w:rPr>
          <w:rFonts w:hint="eastAsia" w:ascii="宋体" w:eastAsia="宋体"/>
          <w:sz w:val="24"/>
          <w:szCs w:val="24"/>
          <w:lang w:val="en-US" w:eastAsia="zh-CN" w:bidi="ar-SA"/>
        </w:rPr>
      </w:pPr>
    </w:p>
    <w:p>
      <w:pPr>
        <w:pStyle w:val="20"/>
        <w:rPr>
          <w:rFonts w:hint="eastAsia" w:ascii="宋体" w:eastAsia="宋体"/>
          <w:sz w:val="24"/>
          <w:szCs w:val="24"/>
          <w:lang w:val="en-US" w:eastAsia="zh-CN" w:bidi="ar-SA"/>
        </w:rPr>
      </w:pPr>
    </w:p>
    <w:p>
      <w:pPr>
        <w:pStyle w:val="20"/>
        <w:ind w:left="0" w:leftChars="0" w:firstLine="0" w:firstLineChars="0"/>
        <w:rPr>
          <w:rFonts w:hint="eastAsia" w:ascii="宋体" w:eastAsia="宋体"/>
          <w:sz w:val="24"/>
          <w:szCs w:val="24"/>
          <w:lang w:val="en-US" w:eastAsia="zh-CN" w:bidi="ar-SA"/>
        </w:rPr>
      </w:pPr>
    </w:p>
    <w:p>
      <w:pPr>
        <w:pStyle w:val="20"/>
        <w:rPr>
          <w:rFonts w:hint="eastAsia" w:ascii="宋体" w:eastAsia="宋体"/>
          <w:sz w:val="24"/>
          <w:szCs w:val="24"/>
          <w:lang w:val="en-US" w:eastAsia="zh-CN" w:bidi="ar-SA"/>
        </w:rPr>
      </w:pPr>
    </w:p>
    <w:p>
      <w:pPr>
        <w:pStyle w:val="20"/>
        <w:keepLines w:val="0"/>
        <w:numPr>
          <w:ilvl w:val="0"/>
          <w:numId w:val="0"/>
        </w:numPr>
        <w:kinsoku/>
        <w:wordWrap/>
        <w:overflowPunct/>
        <w:topLinePunct w:val="0"/>
        <w:bidi w:val="0"/>
        <w:adjustRightInd/>
        <w:snapToGrid/>
        <w:spacing w:line="560" w:lineRule="exact"/>
        <w:ind w:right="0" w:rightChars="0"/>
        <w:textAlignment w:val="auto"/>
        <w:rPr>
          <w:rFonts w:hint="eastAsia" w:ascii="黑体" w:eastAsia="黑体"/>
          <w:sz w:val="24"/>
          <w:szCs w:val="24"/>
          <w:lang w:val="en-US" w:eastAsia="zh-CN" w:bidi="ar-SA"/>
        </w:rPr>
      </w:pPr>
      <w:r>
        <w:rPr>
          <w:rFonts w:hint="eastAsia" w:ascii="黑体" w:eastAsia="黑体"/>
          <w:sz w:val="24"/>
          <w:szCs w:val="24"/>
          <w:lang w:val="en-US" w:eastAsia="zh-CN" w:bidi="ar-SA"/>
        </w:rPr>
        <w:t xml:space="preserve">   </w:t>
      </w:r>
      <w:r>
        <w:rPr>
          <w:rFonts w:hint="eastAsia" w:ascii="黑体" w:eastAsia="黑体"/>
          <w:sz w:val="28"/>
          <w:szCs w:val="28"/>
          <w:lang w:val="en-US" w:eastAsia="zh-CN" w:bidi="ar-SA"/>
        </w:rPr>
        <w:t xml:space="preserve">  </w:t>
      </w:r>
      <w:r>
        <w:rPr>
          <w:rFonts w:hint="eastAsia" w:ascii="黑体" w:eastAsia="黑体"/>
          <w:sz w:val="24"/>
          <w:szCs w:val="24"/>
          <w:lang w:val="en-US" w:eastAsia="zh-CN" w:bidi="ar-SA"/>
        </w:rPr>
        <w:t>附录：</w:t>
      </w:r>
    </w:p>
    <w:p>
      <w:pPr>
        <w:pStyle w:val="20"/>
        <w:spacing w:before="156" w:beforeLines="50" w:after="156" w:afterLines="50"/>
        <w:ind w:firstLine="420"/>
        <w:jc w:val="both"/>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w:t>
      </w:r>
      <w:r>
        <w:rPr>
          <w:rFonts w:hint="eastAsia" w:ascii="黑体" w:hAnsi="黑体" w:eastAsia="黑体"/>
          <w:sz w:val="32"/>
          <w:szCs w:val="32"/>
          <w:lang w:val="en-US" w:eastAsia="zh-CN"/>
        </w:rPr>
        <w:t xml:space="preserve"> </w:t>
      </w:r>
      <w:r>
        <w:rPr>
          <w:rFonts w:hint="eastAsia" w:ascii="黑体" w:eastAsia="黑体"/>
          <w:sz w:val="24"/>
          <w:szCs w:val="24"/>
          <w:lang w:val="en-US" w:eastAsia="zh-CN" w:bidi="ar-SA"/>
        </w:rPr>
        <w:t>葡萄种植环节数据采集内容</w:t>
      </w:r>
    </w:p>
    <w:tbl>
      <w:tblPr>
        <w:tblStyle w:val="35"/>
        <w:tblW w:w="8716" w:type="dxa"/>
        <w:tblInd w:w="0" w:type="dxa"/>
        <w:tblLayout w:type="fixed"/>
        <w:tblCellMar>
          <w:top w:w="0" w:type="dxa"/>
          <w:left w:w="108" w:type="dxa"/>
          <w:bottom w:w="0" w:type="dxa"/>
          <w:right w:w="108" w:type="dxa"/>
        </w:tblCellMar>
      </w:tblPr>
      <w:tblGrid>
        <w:gridCol w:w="1238"/>
        <w:gridCol w:w="1380"/>
        <w:gridCol w:w="6098"/>
      </w:tblGrid>
      <w:tr>
        <w:tblPrEx>
          <w:tblLayout w:type="fixed"/>
          <w:tblCellMar>
            <w:top w:w="0" w:type="dxa"/>
            <w:left w:w="108" w:type="dxa"/>
            <w:bottom w:w="0" w:type="dxa"/>
            <w:right w:w="108" w:type="dxa"/>
          </w:tblCellMar>
        </w:tblPrEx>
        <w:trPr>
          <w:trHeight w:val="312" w:hRule="atLeast"/>
        </w:trPr>
        <w:tc>
          <w:tcPr>
            <w:tcW w:w="12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业务流程</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追溯信息</w:t>
            </w:r>
          </w:p>
        </w:tc>
        <w:tc>
          <w:tcPr>
            <w:tcW w:w="609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描述</w:t>
            </w:r>
          </w:p>
        </w:tc>
      </w:tr>
      <w:tr>
        <w:tblPrEx>
          <w:tblLayout w:type="fixed"/>
          <w:tblCellMar>
            <w:top w:w="0" w:type="dxa"/>
            <w:left w:w="108" w:type="dxa"/>
            <w:bottom w:w="0" w:type="dxa"/>
            <w:right w:w="108" w:type="dxa"/>
          </w:tblCellMar>
        </w:tblPrEx>
        <w:trPr>
          <w:trHeight w:val="312" w:hRule="atLeast"/>
        </w:trPr>
        <w:tc>
          <w:tcPr>
            <w:tcW w:w="12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c>
          <w:tcPr>
            <w:tcW w:w="6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r>
      <w:tr>
        <w:tblPrEx>
          <w:tblLayout w:type="fixed"/>
          <w:tblCellMar>
            <w:top w:w="0" w:type="dxa"/>
            <w:left w:w="108" w:type="dxa"/>
            <w:bottom w:w="0" w:type="dxa"/>
            <w:right w:w="108" w:type="dxa"/>
          </w:tblCellMar>
        </w:tblPrEx>
        <w:trPr>
          <w:trHeight w:val="855" w:hRule="atLeast"/>
        </w:trPr>
        <w:tc>
          <w:tcPr>
            <w:tcW w:w="123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经营主体（企业、自然人）备案</w:t>
            </w:r>
          </w:p>
        </w:tc>
        <w:tc>
          <w:tcPr>
            <w:tcW w:w="138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经营主体（企业、自然人）备案信息</w:t>
            </w:r>
          </w:p>
        </w:tc>
        <w:tc>
          <w:tcPr>
            <w:tcW w:w="6098"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统一社会信用代码、经营主体名称、经营主体地址、法人代表、经营主体性质、经营主体分类、联系人、联系电话</w:t>
            </w:r>
          </w:p>
        </w:tc>
      </w:tr>
      <w:tr>
        <w:tblPrEx>
          <w:tblLayout w:type="fixed"/>
          <w:tblCellMar>
            <w:top w:w="0" w:type="dxa"/>
            <w:left w:w="108" w:type="dxa"/>
            <w:bottom w:w="0" w:type="dxa"/>
            <w:right w:w="108" w:type="dxa"/>
          </w:tblCellMar>
        </w:tblPrEx>
        <w:trPr>
          <w:trHeight w:val="420" w:hRule="atLeast"/>
        </w:trPr>
        <w:tc>
          <w:tcPr>
            <w:tcW w:w="12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098"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经营主体简介等</w:t>
            </w:r>
          </w:p>
        </w:tc>
      </w:tr>
      <w:tr>
        <w:tblPrEx>
          <w:tblLayout w:type="fixed"/>
          <w:tblCellMar>
            <w:top w:w="0" w:type="dxa"/>
            <w:left w:w="108" w:type="dxa"/>
            <w:bottom w:w="0" w:type="dxa"/>
            <w:right w:w="108" w:type="dxa"/>
          </w:tblCellMar>
        </w:tblPrEx>
        <w:trPr>
          <w:trHeight w:val="300" w:hRule="atLeast"/>
        </w:trPr>
        <w:tc>
          <w:tcPr>
            <w:tcW w:w="123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xml:space="preserve"> 种植过程记录</w:t>
            </w:r>
          </w:p>
        </w:tc>
        <w:tc>
          <w:tcPr>
            <w:tcW w:w="138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18"/>
                <w:szCs w:val="18"/>
              </w:rPr>
            </w:pPr>
            <w:r>
              <w:rPr>
                <w:rFonts w:ascii="宋体" w:hAnsi="宋体"/>
                <w:color w:val="000000"/>
                <w:kern w:val="0"/>
                <w:sz w:val="18"/>
                <w:szCs w:val="18"/>
              </w:rPr>
              <w:t xml:space="preserve"> </w:t>
            </w:r>
            <w:r>
              <w:rPr>
                <w:rFonts w:hint="eastAsia" w:ascii="宋体" w:hAnsi="宋体" w:cs="宋体"/>
                <w:color w:val="000000"/>
                <w:kern w:val="0"/>
                <w:sz w:val="18"/>
                <w:szCs w:val="18"/>
              </w:rPr>
              <w:t>种植基地信息</w:t>
            </w:r>
          </w:p>
        </w:tc>
        <w:tc>
          <w:tcPr>
            <w:tcW w:w="6098"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基地编号、基地名称、基地地址、种植面积</w:t>
            </w:r>
            <w:r>
              <w:rPr>
                <w:rFonts w:hint="eastAsia" w:ascii="宋体" w:hAnsi="宋体" w:cs="宋体"/>
                <w:color w:val="000000"/>
                <w:kern w:val="0"/>
                <w:sz w:val="18"/>
                <w:szCs w:val="18"/>
                <w:lang w:val="en-US" w:eastAsia="zh-CN"/>
              </w:rPr>
              <w:t xml:space="preserve">  </w:t>
            </w:r>
          </w:p>
        </w:tc>
      </w:tr>
      <w:tr>
        <w:tblPrEx>
          <w:tblLayout w:type="fixed"/>
          <w:tblCellMar>
            <w:top w:w="0" w:type="dxa"/>
            <w:left w:w="108" w:type="dxa"/>
            <w:bottom w:w="0" w:type="dxa"/>
            <w:right w:w="108" w:type="dxa"/>
          </w:tblCellMar>
        </w:tblPrEx>
        <w:trPr>
          <w:trHeight w:val="420" w:hRule="atLeast"/>
        </w:trPr>
        <w:tc>
          <w:tcPr>
            <w:tcW w:w="12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98"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基地负责人、区域气候、日照时间、昼夜温差等</w:t>
            </w:r>
          </w:p>
        </w:tc>
      </w:tr>
      <w:tr>
        <w:tblPrEx>
          <w:tblLayout w:type="fixed"/>
          <w:tblCellMar>
            <w:top w:w="0" w:type="dxa"/>
            <w:left w:w="108" w:type="dxa"/>
            <w:bottom w:w="0" w:type="dxa"/>
            <w:right w:w="108" w:type="dxa"/>
          </w:tblCellMar>
        </w:tblPrEx>
        <w:trPr>
          <w:trHeight w:val="810" w:hRule="atLeast"/>
        </w:trPr>
        <w:tc>
          <w:tcPr>
            <w:tcW w:w="12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c>
          <w:tcPr>
            <w:tcW w:w="13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种植区（地块）信息</w:t>
            </w:r>
          </w:p>
        </w:tc>
        <w:tc>
          <w:tcPr>
            <w:tcW w:w="6098"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地块编号、地块面积、土壤分类、土壤营养成分、种植品种、种苗来源、种植日期、数量、株行距、移植前的树龄、树龄、亩产、产量、架形及树体。</w:t>
            </w:r>
          </w:p>
        </w:tc>
      </w:tr>
      <w:tr>
        <w:tblPrEx>
          <w:tblLayout w:type="fixed"/>
          <w:tblCellMar>
            <w:top w:w="0" w:type="dxa"/>
            <w:left w:w="108" w:type="dxa"/>
            <w:bottom w:w="0" w:type="dxa"/>
            <w:right w:w="108" w:type="dxa"/>
          </w:tblCellMar>
        </w:tblPrEx>
        <w:trPr>
          <w:trHeight w:val="810" w:hRule="atLeast"/>
        </w:trPr>
        <w:tc>
          <w:tcPr>
            <w:tcW w:w="12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c>
          <w:tcPr>
            <w:tcW w:w="13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肥料采购信息</w:t>
            </w:r>
          </w:p>
        </w:tc>
        <w:tc>
          <w:tcPr>
            <w:tcW w:w="6098"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肥料采购批次、供应商信息、肥料名称、肥料数量、规格、生产日期、联系方式、检验机构代码、检验机构名称、检验人。</w:t>
            </w:r>
          </w:p>
        </w:tc>
      </w:tr>
      <w:tr>
        <w:tblPrEx>
          <w:tblLayout w:type="fixed"/>
          <w:tblCellMar>
            <w:top w:w="0" w:type="dxa"/>
            <w:left w:w="108" w:type="dxa"/>
            <w:bottom w:w="0" w:type="dxa"/>
            <w:right w:w="108" w:type="dxa"/>
          </w:tblCellMar>
        </w:tblPrEx>
        <w:trPr>
          <w:trHeight w:val="810" w:hRule="atLeast"/>
        </w:trPr>
        <w:tc>
          <w:tcPr>
            <w:tcW w:w="12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c>
          <w:tcPr>
            <w:tcW w:w="13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olor w:val="000000"/>
                <w:kern w:val="0"/>
                <w:sz w:val="18"/>
                <w:szCs w:val="18"/>
              </w:rPr>
              <w:t xml:space="preserve"> </w:t>
            </w:r>
            <w:r>
              <w:rPr>
                <w:rFonts w:hint="eastAsia" w:ascii="宋体" w:hAnsi="宋体" w:cs="宋体"/>
                <w:color w:val="000000"/>
                <w:kern w:val="0"/>
                <w:sz w:val="18"/>
                <w:szCs w:val="18"/>
              </w:rPr>
              <w:t>农药采购信息</w:t>
            </w:r>
          </w:p>
        </w:tc>
        <w:tc>
          <w:tcPr>
            <w:tcW w:w="6098"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农药采购批次、供应商信息、农药名称、农药数量、规格、产地、农药生产许可证编号、生产日期、保质期、联系方式、检验机构代码、检验机构名称、检验人。</w:t>
            </w:r>
          </w:p>
        </w:tc>
      </w:tr>
      <w:tr>
        <w:tblPrEx>
          <w:tblLayout w:type="fixed"/>
          <w:tblCellMar>
            <w:top w:w="0" w:type="dxa"/>
            <w:left w:w="108" w:type="dxa"/>
            <w:bottom w:w="0" w:type="dxa"/>
            <w:right w:w="108" w:type="dxa"/>
          </w:tblCellMar>
        </w:tblPrEx>
        <w:trPr>
          <w:trHeight w:val="540" w:hRule="atLeast"/>
        </w:trPr>
        <w:tc>
          <w:tcPr>
            <w:tcW w:w="12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c>
          <w:tcPr>
            <w:tcW w:w="13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种植灌溉信息</w:t>
            </w:r>
          </w:p>
        </w:tc>
        <w:tc>
          <w:tcPr>
            <w:tcW w:w="6098"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种植批次、灌溉时间、灌溉时长、灌溉量、水矿物质含量、水源、负责人、联系方式。</w:t>
            </w:r>
          </w:p>
        </w:tc>
      </w:tr>
      <w:tr>
        <w:tblPrEx>
          <w:tblLayout w:type="fixed"/>
          <w:tblCellMar>
            <w:top w:w="0" w:type="dxa"/>
            <w:left w:w="108" w:type="dxa"/>
            <w:bottom w:w="0" w:type="dxa"/>
            <w:right w:w="108" w:type="dxa"/>
          </w:tblCellMar>
        </w:tblPrEx>
        <w:trPr>
          <w:trHeight w:val="540" w:hRule="atLeast"/>
        </w:trPr>
        <w:tc>
          <w:tcPr>
            <w:tcW w:w="12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c>
          <w:tcPr>
            <w:tcW w:w="13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种植施药信息</w:t>
            </w:r>
          </w:p>
        </w:tc>
        <w:tc>
          <w:tcPr>
            <w:tcW w:w="6098"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种植批次、施药时间、葡萄品种、病害名称、用药时间、用药量、用药次数、负责人、联系方式。</w:t>
            </w:r>
          </w:p>
        </w:tc>
      </w:tr>
      <w:tr>
        <w:tblPrEx>
          <w:tblLayout w:type="fixed"/>
          <w:tblCellMar>
            <w:top w:w="0" w:type="dxa"/>
            <w:left w:w="108" w:type="dxa"/>
            <w:bottom w:w="0" w:type="dxa"/>
            <w:right w:w="108" w:type="dxa"/>
          </w:tblCellMar>
        </w:tblPrEx>
        <w:trPr>
          <w:trHeight w:val="420" w:hRule="atLeast"/>
        </w:trPr>
        <w:tc>
          <w:tcPr>
            <w:tcW w:w="12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c>
          <w:tcPr>
            <w:tcW w:w="1380" w:type="dxa"/>
            <w:vMerge w:val="restart"/>
            <w:tcBorders>
              <w:top w:val="nil"/>
              <w:left w:val="single" w:color="auto" w:sz="4" w:space="0"/>
              <w:bottom w:val="single" w:color="000000" w:sz="4" w:space="0"/>
              <w:right w:val="nil"/>
            </w:tcBorders>
            <w:vAlign w:val="center"/>
          </w:tcPr>
          <w:p>
            <w:pPr>
              <w:widowControl/>
              <w:jc w:val="center"/>
              <w:rPr>
                <w:rFonts w:ascii="宋体" w:hAnsi="宋体" w:cs="宋体"/>
                <w:color w:val="000000"/>
                <w:kern w:val="0"/>
                <w:sz w:val="18"/>
                <w:szCs w:val="18"/>
              </w:rPr>
            </w:pPr>
            <w:r>
              <w:rPr>
                <w:rFonts w:ascii="宋体" w:hAnsi="宋体"/>
                <w:color w:val="000000"/>
                <w:kern w:val="0"/>
                <w:sz w:val="18"/>
                <w:szCs w:val="18"/>
              </w:rPr>
              <w:t xml:space="preserve"> </w:t>
            </w:r>
            <w:r>
              <w:rPr>
                <w:rFonts w:hint="eastAsia" w:ascii="宋体" w:hAnsi="宋体" w:cs="宋体"/>
                <w:color w:val="000000"/>
                <w:kern w:val="0"/>
                <w:sz w:val="18"/>
                <w:szCs w:val="18"/>
              </w:rPr>
              <w:t>采摘信息</w:t>
            </w:r>
          </w:p>
        </w:tc>
        <w:tc>
          <w:tcPr>
            <w:tcW w:w="6098" w:type="dxa"/>
            <w:tcBorders>
              <w:top w:val="nil"/>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采收批次、采收品种、采收时间、采收量</w:t>
            </w:r>
          </w:p>
        </w:tc>
      </w:tr>
      <w:tr>
        <w:tblPrEx>
          <w:tblLayout w:type="fixed"/>
          <w:tblCellMar>
            <w:top w:w="0" w:type="dxa"/>
            <w:left w:w="108" w:type="dxa"/>
            <w:bottom w:w="0" w:type="dxa"/>
            <w:right w:w="108" w:type="dxa"/>
          </w:tblCellMar>
        </w:tblPrEx>
        <w:trPr>
          <w:trHeight w:val="420" w:hRule="atLeast"/>
        </w:trPr>
        <w:tc>
          <w:tcPr>
            <w:tcW w:w="12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098" w:type="dxa"/>
            <w:tcBorders>
              <w:top w:val="nil"/>
              <w:left w:val="single" w:color="auto" w:sz="4" w:space="0"/>
              <w:bottom w:val="nil"/>
              <w:right w:val="nil"/>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负责人、联系方式、</w:t>
            </w:r>
            <w:r>
              <w:rPr>
                <w:rFonts w:hint="eastAsia" w:ascii="宋体" w:hAnsi="宋体"/>
                <w:sz w:val="18"/>
                <w:szCs w:val="18"/>
              </w:rPr>
              <w:t>种植</w:t>
            </w:r>
            <w:r>
              <w:rPr>
                <w:rFonts w:ascii="宋体" w:hAnsi="宋体"/>
                <w:sz w:val="18"/>
                <w:szCs w:val="18"/>
              </w:rPr>
              <w:t>地块</w:t>
            </w:r>
            <w:r>
              <w:rPr>
                <w:rFonts w:hint="eastAsia" w:ascii="宋体" w:hAnsi="宋体" w:cs="宋体"/>
                <w:color w:val="000000"/>
                <w:kern w:val="0"/>
                <w:sz w:val="18"/>
                <w:szCs w:val="18"/>
              </w:rPr>
              <w:t>等</w:t>
            </w:r>
          </w:p>
        </w:tc>
      </w:tr>
      <w:tr>
        <w:tblPrEx>
          <w:tblLayout w:type="fixed"/>
          <w:tblCellMar>
            <w:top w:w="0" w:type="dxa"/>
            <w:left w:w="108" w:type="dxa"/>
            <w:bottom w:w="0" w:type="dxa"/>
            <w:right w:w="108" w:type="dxa"/>
          </w:tblCellMar>
        </w:tblPrEx>
        <w:trPr>
          <w:trHeight w:val="420" w:hRule="atLeast"/>
        </w:trPr>
        <w:tc>
          <w:tcPr>
            <w:tcW w:w="123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xml:space="preserve"> 检验信息登记</w:t>
            </w:r>
          </w:p>
        </w:tc>
        <w:tc>
          <w:tcPr>
            <w:tcW w:w="138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检验信息</w:t>
            </w:r>
          </w:p>
        </w:tc>
        <w:tc>
          <w:tcPr>
            <w:tcW w:w="6098"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检验单号、检验时间、检验品种、检验结果</w:t>
            </w:r>
          </w:p>
        </w:tc>
      </w:tr>
      <w:tr>
        <w:tblPrEx>
          <w:tblLayout w:type="fixed"/>
          <w:tblCellMar>
            <w:top w:w="0" w:type="dxa"/>
            <w:left w:w="108" w:type="dxa"/>
            <w:bottom w:w="0" w:type="dxa"/>
            <w:right w:w="108" w:type="dxa"/>
          </w:tblCellMar>
        </w:tblPrEx>
        <w:trPr>
          <w:trHeight w:val="420" w:hRule="atLeast"/>
        </w:trPr>
        <w:tc>
          <w:tcPr>
            <w:tcW w:w="12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098"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第三方检验机构信息、负责人、联系人方式等</w:t>
            </w:r>
          </w:p>
        </w:tc>
      </w:tr>
    </w:tbl>
    <w:p>
      <w:pPr>
        <w:pStyle w:val="20"/>
        <w:spacing w:before="156" w:beforeLines="50" w:after="156" w:afterLines="50"/>
        <w:ind w:firstLine="0" w:firstLineChars="0"/>
        <w:jc w:val="both"/>
        <w:rPr>
          <w:rFonts w:hint="eastAsia" w:ascii="黑体" w:hAnsi="黑体" w:eastAsia="黑体"/>
          <w:szCs w:val="21"/>
          <w:lang w:val="en-US" w:eastAsia="zh-CN"/>
        </w:rPr>
      </w:pPr>
      <w:r>
        <w:rPr>
          <w:rFonts w:hint="eastAsia" w:ascii="黑体" w:hAnsi="黑体" w:eastAsia="黑体"/>
          <w:szCs w:val="21"/>
          <w:lang w:val="en-US" w:eastAsia="zh-CN"/>
        </w:rPr>
        <w:t xml:space="preserve">                       </w:t>
      </w:r>
    </w:p>
    <w:p>
      <w:pPr>
        <w:pStyle w:val="20"/>
        <w:spacing w:before="156" w:beforeLines="50" w:after="156" w:afterLines="50"/>
        <w:ind w:firstLine="0" w:firstLineChars="0"/>
        <w:jc w:val="both"/>
        <w:rPr>
          <w:rFonts w:hint="eastAsia" w:ascii="黑体" w:hAnsi="黑体" w:eastAsia="黑体"/>
          <w:szCs w:val="21"/>
          <w:lang w:val="en-US" w:eastAsia="zh-CN"/>
        </w:rPr>
      </w:pPr>
    </w:p>
    <w:p>
      <w:pPr>
        <w:pStyle w:val="20"/>
        <w:spacing w:before="156" w:beforeLines="50" w:after="156" w:afterLines="50"/>
        <w:ind w:firstLine="0" w:firstLineChars="0"/>
        <w:jc w:val="both"/>
        <w:rPr>
          <w:rFonts w:hint="eastAsia" w:ascii="黑体" w:hAnsi="黑体" w:eastAsia="黑体"/>
          <w:szCs w:val="21"/>
          <w:lang w:val="en-US" w:eastAsia="zh-CN"/>
        </w:rPr>
      </w:pPr>
    </w:p>
    <w:p>
      <w:pPr>
        <w:pStyle w:val="20"/>
        <w:spacing w:before="156" w:beforeLines="50" w:after="156" w:afterLines="50"/>
        <w:ind w:firstLine="0" w:firstLineChars="0"/>
        <w:jc w:val="both"/>
        <w:rPr>
          <w:rFonts w:hint="eastAsia" w:ascii="黑体" w:hAnsi="黑体" w:eastAsia="黑体"/>
          <w:szCs w:val="21"/>
          <w:lang w:val="en-US" w:eastAsia="zh-CN"/>
        </w:rPr>
      </w:pPr>
    </w:p>
    <w:p>
      <w:pPr>
        <w:pStyle w:val="20"/>
        <w:spacing w:before="156" w:beforeLines="50" w:after="156" w:afterLines="50"/>
        <w:ind w:firstLine="0" w:firstLineChars="0"/>
        <w:jc w:val="both"/>
        <w:rPr>
          <w:rFonts w:hint="eastAsia" w:ascii="黑体" w:hAnsi="黑体" w:eastAsia="黑体"/>
          <w:szCs w:val="21"/>
          <w:lang w:val="en-US" w:eastAsia="zh-CN"/>
        </w:rPr>
      </w:pPr>
    </w:p>
    <w:p>
      <w:pPr>
        <w:pStyle w:val="20"/>
        <w:spacing w:before="156" w:beforeLines="50" w:after="156" w:afterLines="50"/>
        <w:ind w:firstLine="0" w:firstLineChars="0"/>
        <w:jc w:val="both"/>
        <w:rPr>
          <w:rFonts w:hint="eastAsia" w:ascii="黑体" w:hAnsi="黑体" w:eastAsia="黑体"/>
          <w:szCs w:val="21"/>
          <w:lang w:val="en-US" w:eastAsia="zh-CN"/>
        </w:rPr>
      </w:pPr>
    </w:p>
    <w:p>
      <w:pPr>
        <w:pStyle w:val="20"/>
        <w:spacing w:before="156" w:beforeLines="50" w:after="156" w:afterLines="50"/>
        <w:ind w:firstLine="0" w:firstLineChars="0"/>
        <w:jc w:val="both"/>
        <w:rPr>
          <w:rFonts w:hint="eastAsia" w:ascii="黑体" w:hAnsi="黑体" w:eastAsia="黑体"/>
          <w:szCs w:val="21"/>
          <w:lang w:val="en-US" w:eastAsia="zh-CN"/>
        </w:rPr>
      </w:pPr>
    </w:p>
    <w:p>
      <w:pPr>
        <w:pStyle w:val="20"/>
        <w:spacing w:before="156" w:beforeLines="50" w:after="156" w:afterLines="50"/>
        <w:ind w:firstLine="0" w:firstLineChars="0"/>
        <w:jc w:val="both"/>
        <w:rPr>
          <w:rFonts w:hint="eastAsia" w:ascii="黑体" w:hAnsi="黑体" w:eastAsia="黑体"/>
          <w:szCs w:val="21"/>
          <w:lang w:val="en-US" w:eastAsia="zh-CN"/>
        </w:rPr>
      </w:pPr>
    </w:p>
    <w:p>
      <w:pPr>
        <w:pStyle w:val="20"/>
        <w:spacing w:before="156" w:beforeLines="50" w:after="156" w:afterLines="50"/>
        <w:ind w:firstLine="0" w:firstLineChars="0"/>
        <w:jc w:val="both"/>
        <w:rPr>
          <w:rFonts w:hint="eastAsia" w:ascii="黑体" w:hAnsi="黑体" w:eastAsia="黑体"/>
          <w:szCs w:val="21"/>
          <w:lang w:val="en-US" w:eastAsia="zh-CN"/>
        </w:rPr>
      </w:pPr>
    </w:p>
    <w:p>
      <w:pPr>
        <w:pStyle w:val="20"/>
        <w:spacing w:before="156" w:beforeLines="50" w:after="156" w:afterLines="50"/>
        <w:ind w:firstLine="0" w:firstLineChars="0"/>
        <w:jc w:val="both"/>
        <w:rPr>
          <w:rFonts w:hint="eastAsia" w:ascii="黑体" w:hAnsi="黑体" w:eastAsia="黑体"/>
          <w:szCs w:val="21"/>
          <w:lang w:val="en-US" w:eastAsia="zh-CN"/>
        </w:rPr>
      </w:pPr>
    </w:p>
    <w:p>
      <w:pPr>
        <w:pStyle w:val="20"/>
        <w:spacing w:before="156" w:beforeLines="50" w:after="156" w:afterLines="50"/>
        <w:ind w:firstLine="0" w:firstLineChars="0"/>
        <w:jc w:val="both"/>
        <w:rPr>
          <w:rFonts w:hint="eastAsia"/>
        </w:rPr>
      </w:pPr>
      <w:r>
        <w:rPr>
          <w:rFonts w:ascii="黑体" w:hAnsi="黑体" w:eastAsia="黑体"/>
          <w:szCs w:val="21"/>
        </w:rPr>
        <w:t>　</w:t>
      </w:r>
      <w:r>
        <w:rPr>
          <w:rFonts w:hint="eastAsia" w:ascii="黑体" w:hAnsi="黑体" w:eastAsia="黑体"/>
          <w:szCs w:val="21"/>
          <w:lang w:val="en-US" w:eastAsia="zh-CN"/>
        </w:rPr>
        <w:t xml:space="preserve">                         </w:t>
      </w:r>
      <w:r>
        <w:rPr>
          <w:rFonts w:hint="eastAsia" w:ascii="黑体" w:eastAsia="黑体"/>
          <w:sz w:val="24"/>
          <w:szCs w:val="24"/>
          <w:lang w:val="en-US" w:eastAsia="zh-CN" w:bidi="ar-SA"/>
        </w:rPr>
        <w:t>葡萄酒加工环节数据采集内容</w:t>
      </w:r>
    </w:p>
    <w:tbl>
      <w:tblPr>
        <w:tblStyle w:val="35"/>
        <w:tblW w:w="8746" w:type="dxa"/>
        <w:tblInd w:w="0" w:type="dxa"/>
        <w:tblLayout w:type="fixed"/>
        <w:tblCellMar>
          <w:top w:w="0" w:type="dxa"/>
          <w:left w:w="108" w:type="dxa"/>
          <w:bottom w:w="0" w:type="dxa"/>
          <w:right w:w="108" w:type="dxa"/>
        </w:tblCellMar>
      </w:tblPr>
      <w:tblGrid>
        <w:gridCol w:w="1527"/>
        <w:gridCol w:w="1643"/>
        <w:gridCol w:w="5576"/>
      </w:tblGrid>
      <w:tr>
        <w:tblPrEx>
          <w:tblLayout w:type="fixed"/>
          <w:tblCellMar>
            <w:top w:w="0" w:type="dxa"/>
            <w:left w:w="108" w:type="dxa"/>
            <w:bottom w:w="0" w:type="dxa"/>
            <w:right w:w="108" w:type="dxa"/>
          </w:tblCellMar>
        </w:tblPrEx>
        <w:trPr>
          <w:trHeight w:val="312" w:hRule="atLeast"/>
        </w:trPr>
        <w:tc>
          <w:tcPr>
            <w:tcW w:w="15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业务流程</w:t>
            </w:r>
          </w:p>
        </w:tc>
        <w:tc>
          <w:tcPr>
            <w:tcW w:w="16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追溯信息</w:t>
            </w:r>
          </w:p>
        </w:tc>
        <w:tc>
          <w:tcPr>
            <w:tcW w:w="5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描述</w:t>
            </w:r>
          </w:p>
        </w:tc>
      </w:tr>
      <w:tr>
        <w:tblPrEx>
          <w:tblLayout w:type="fixed"/>
          <w:tblCellMar>
            <w:top w:w="0" w:type="dxa"/>
            <w:left w:w="108" w:type="dxa"/>
            <w:bottom w:w="0" w:type="dxa"/>
            <w:right w:w="108" w:type="dxa"/>
          </w:tblCellMar>
        </w:tblPrEx>
        <w:trPr>
          <w:trHeight w:val="312" w:hRule="atLeast"/>
        </w:trPr>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c>
          <w:tcPr>
            <w:tcW w:w="5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8"/>
                <w:szCs w:val="18"/>
              </w:rPr>
            </w:pPr>
          </w:p>
        </w:tc>
      </w:tr>
      <w:tr>
        <w:tblPrEx>
          <w:tblLayout w:type="fixed"/>
          <w:tblCellMar>
            <w:top w:w="0" w:type="dxa"/>
            <w:left w:w="108" w:type="dxa"/>
            <w:bottom w:w="0" w:type="dxa"/>
            <w:right w:w="108" w:type="dxa"/>
          </w:tblCellMar>
        </w:tblPrEx>
        <w:trPr>
          <w:trHeight w:val="660" w:hRule="atLeast"/>
        </w:trPr>
        <w:tc>
          <w:tcPr>
            <w:tcW w:w="152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 xml:space="preserve"> 经营主体（企业、自然人）备案</w:t>
            </w:r>
          </w:p>
        </w:tc>
        <w:tc>
          <w:tcPr>
            <w:tcW w:w="164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经营主体（企业、自然人）备案信息</w:t>
            </w:r>
          </w:p>
        </w:tc>
        <w:tc>
          <w:tcPr>
            <w:tcW w:w="5576"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统一社会信用代码、经营主体名称、经营主体地址、法人代表、经营主体性质、经营主体分类、联系人、联系电话</w:t>
            </w:r>
          </w:p>
        </w:tc>
      </w:tr>
      <w:tr>
        <w:tblPrEx>
          <w:tblLayout w:type="fixed"/>
          <w:tblCellMar>
            <w:top w:w="0" w:type="dxa"/>
            <w:left w:w="108" w:type="dxa"/>
            <w:bottom w:w="0" w:type="dxa"/>
            <w:right w:w="108" w:type="dxa"/>
          </w:tblCellMar>
        </w:tblPrEx>
        <w:trPr>
          <w:trHeight w:val="660" w:hRule="atLeast"/>
        </w:trPr>
        <w:tc>
          <w:tcPr>
            <w:tcW w:w="15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18"/>
                <w:szCs w:val="18"/>
              </w:rPr>
            </w:pPr>
          </w:p>
        </w:tc>
        <w:tc>
          <w:tcPr>
            <w:tcW w:w="16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576"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经营主体简介、传真号码等</w:t>
            </w:r>
          </w:p>
        </w:tc>
      </w:tr>
      <w:tr>
        <w:tblPrEx>
          <w:tblLayout w:type="fixed"/>
          <w:tblCellMar>
            <w:top w:w="0" w:type="dxa"/>
            <w:left w:w="108" w:type="dxa"/>
            <w:bottom w:w="0" w:type="dxa"/>
            <w:right w:w="108" w:type="dxa"/>
          </w:tblCellMar>
        </w:tblPrEx>
        <w:trPr>
          <w:trHeight w:val="420" w:hRule="atLeast"/>
        </w:trPr>
        <w:tc>
          <w:tcPr>
            <w:tcW w:w="15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加工过程记录</w:t>
            </w:r>
          </w:p>
        </w:tc>
        <w:tc>
          <w:tcPr>
            <w:tcW w:w="164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加工过程信息</w:t>
            </w:r>
          </w:p>
        </w:tc>
        <w:tc>
          <w:tcPr>
            <w:tcW w:w="5576"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加工批次、加工时间、用量</w:t>
            </w:r>
            <w:r>
              <w:rPr>
                <w:rFonts w:hint="eastAsia" w:ascii="宋体" w:hAnsi="宋体" w:cs="宋体"/>
                <w:color w:val="000000"/>
                <w:kern w:val="0"/>
                <w:sz w:val="18"/>
                <w:szCs w:val="18"/>
                <w:lang w:eastAsia="zh-CN"/>
              </w:rPr>
              <w:t>、发酵记录、贮存记录、稳定性处理、灌装记录</w:t>
            </w:r>
          </w:p>
        </w:tc>
      </w:tr>
      <w:tr>
        <w:tblPrEx>
          <w:tblLayout w:type="fixed"/>
          <w:tblCellMar>
            <w:top w:w="0" w:type="dxa"/>
            <w:left w:w="108" w:type="dxa"/>
            <w:bottom w:w="0" w:type="dxa"/>
            <w:right w:w="108" w:type="dxa"/>
          </w:tblCellMar>
        </w:tblPrEx>
        <w:trPr>
          <w:trHeight w:val="420" w:hRule="atLeast"/>
        </w:trPr>
        <w:tc>
          <w:tcPr>
            <w:tcW w:w="1527" w:type="dxa"/>
            <w:vMerge w:val="continue"/>
            <w:tcBorders>
              <w:left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643" w:type="dxa"/>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5576"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设备标识</w:t>
            </w:r>
            <w:r>
              <w:rPr>
                <w:rFonts w:hint="eastAsia" w:ascii="宋体" w:hAnsi="宋体" w:cs="宋体"/>
                <w:color w:val="000000"/>
                <w:kern w:val="0"/>
                <w:sz w:val="18"/>
                <w:szCs w:val="18"/>
                <w:lang w:val="en-US" w:eastAsia="zh-CN"/>
              </w:rPr>
              <w:t xml:space="preserve"> 不锈钢罐号或橡木桶号、容量 </w:t>
            </w:r>
          </w:p>
        </w:tc>
      </w:tr>
      <w:tr>
        <w:tblPrEx>
          <w:tblLayout w:type="fixed"/>
          <w:tblCellMar>
            <w:top w:w="0" w:type="dxa"/>
            <w:left w:w="108" w:type="dxa"/>
            <w:bottom w:w="0" w:type="dxa"/>
            <w:right w:w="108" w:type="dxa"/>
          </w:tblCellMar>
        </w:tblPrEx>
        <w:trPr>
          <w:trHeight w:val="420" w:hRule="atLeast"/>
        </w:trPr>
        <w:tc>
          <w:tcPr>
            <w:tcW w:w="15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18"/>
                <w:szCs w:val="18"/>
              </w:rPr>
            </w:pPr>
          </w:p>
        </w:tc>
        <w:tc>
          <w:tcPr>
            <w:tcW w:w="16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576"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添加剂使用量、负责人、联系方式等</w:t>
            </w:r>
          </w:p>
        </w:tc>
      </w:tr>
      <w:tr>
        <w:tblPrEx>
          <w:tblLayout w:type="fixed"/>
          <w:tblCellMar>
            <w:top w:w="0" w:type="dxa"/>
            <w:left w:w="108" w:type="dxa"/>
            <w:bottom w:w="0" w:type="dxa"/>
            <w:right w:w="108" w:type="dxa"/>
          </w:tblCellMar>
        </w:tblPrEx>
        <w:trPr>
          <w:trHeight w:val="420" w:hRule="atLeast"/>
        </w:trPr>
        <w:tc>
          <w:tcPr>
            <w:tcW w:w="15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检验信息</w:t>
            </w:r>
          </w:p>
        </w:tc>
        <w:tc>
          <w:tcPr>
            <w:tcW w:w="164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检验信息</w:t>
            </w:r>
          </w:p>
        </w:tc>
        <w:tc>
          <w:tcPr>
            <w:tcW w:w="5576"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检验单号、检验品种、检验时间、检验结果</w:t>
            </w:r>
          </w:p>
        </w:tc>
      </w:tr>
      <w:tr>
        <w:tblPrEx>
          <w:tblLayout w:type="fixed"/>
          <w:tblCellMar>
            <w:top w:w="0" w:type="dxa"/>
            <w:left w:w="108" w:type="dxa"/>
            <w:bottom w:w="0" w:type="dxa"/>
            <w:right w:w="108" w:type="dxa"/>
          </w:tblCellMar>
        </w:tblPrEx>
        <w:trPr>
          <w:trHeight w:val="420" w:hRule="atLeast"/>
        </w:trPr>
        <w:tc>
          <w:tcPr>
            <w:tcW w:w="15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18"/>
                <w:szCs w:val="18"/>
              </w:rPr>
            </w:pPr>
          </w:p>
        </w:tc>
        <w:tc>
          <w:tcPr>
            <w:tcW w:w="16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576"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第三方检验机构信息、负责人、联系人方式等</w:t>
            </w:r>
          </w:p>
        </w:tc>
      </w:tr>
      <w:tr>
        <w:tblPrEx>
          <w:tblLayout w:type="fixed"/>
          <w:tblCellMar>
            <w:top w:w="0" w:type="dxa"/>
            <w:left w:w="108" w:type="dxa"/>
            <w:bottom w:w="0" w:type="dxa"/>
            <w:right w:w="108" w:type="dxa"/>
          </w:tblCellMar>
        </w:tblPrEx>
        <w:trPr>
          <w:trHeight w:val="420" w:hRule="atLeast"/>
        </w:trPr>
        <w:tc>
          <w:tcPr>
            <w:tcW w:w="15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包装赋码</w:t>
            </w:r>
          </w:p>
        </w:tc>
        <w:tc>
          <w:tcPr>
            <w:tcW w:w="164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包装赋码</w:t>
            </w:r>
          </w:p>
        </w:tc>
        <w:tc>
          <w:tcPr>
            <w:tcW w:w="5576"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产品名称、产品编码、规格、追溯码</w:t>
            </w:r>
          </w:p>
        </w:tc>
      </w:tr>
      <w:tr>
        <w:tblPrEx>
          <w:tblLayout w:type="fixed"/>
          <w:tblCellMar>
            <w:top w:w="0" w:type="dxa"/>
            <w:left w:w="108" w:type="dxa"/>
            <w:bottom w:w="0" w:type="dxa"/>
            <w:right w:w="108" w:type="dxa"/>
          </w:tblCellMar>
        </w:tblPrEx>
        <w:trPr>
          <w:trHeight w:val="420" w:hRule="atLeast"/>
        </w:trPr>
        <w:tc>
          <w:tcPr>
            <w:tcW w:w="152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出场登记</w:t>
            </w:r>
          </w:p>
        </w:tc>
        <w:tc>
          <w:tcPr>
            <w:tcW w:w="164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出场登记</w:t>
            </w:r>
          </w:p>
        </w:tc>
        <w:tc>
          <w:tcPr>
            <w:tcW w:w="5576"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产品名称、出场时间、出场数量、出场单价、规格、客户信息</w:t>
            </w:r>
          </w:p>
        </w:tc>
      </w:tr>
    </w:tbl>
    <w:p>
      <w:pPr>
        <w:pStyle w:val="20"/>
        <w:rPr>
          <w:rFonts w:hint="eastAsia" w:ascii="宋体" w:eastAsia="宋体"/>
          <w:sz w:val="24"/>
          <w:szCs w:val="24"/>
          <w:lang w:val="en-US" w:eastAsia="zh-CN" w:bidi="ar-SA"/>
        </w:rPr>
      </w:pPr>
    </w:p>
    <w:p>
      <w:pPr>
        <w:pStyle w:val="20"/>
        <w:rPr>
          <w:rFonts w:hint="eastAsia" w:ascii="宋体" w:eastAsia="宋体"/>
          <w:sz w:val="24"/>
          <w:szCs w:val="24"/>
          <w:lang w:val="en-US" w:eastAsia="zh-CN" w:bidi="ar-SA"/>
        </w:rPr>
      </w:pPr>
    </w:p>
    <w:sectPr>
      <w:headerReference r:id="rId5" w:type="default"/>
      <w:pgSz w:w="11906" w:h="16838"/>
      <w:pgMar w:top="567" w:right="1134" w:bottom="1134" w:left="1418" w:header="567"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Vrinda">
    <w:panose1 w:val="020B0502040204020203"/>
    <w:charset w:val="00"/>
    <w:family w:val="swiss"/>
    <w:pitch w:val="default"/>
    <w:sig w:usb0="00010003"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FKai-SB">
    <w:panose1 w:val="03000509000000000000"/>
    <w:charset w:val="88"/>
    <w:family w:val="auto"/>
    <w:pitch w:val="default"/>
    <w:sig w:usb0="00000003" w:usb1="082E0000" w:usb2="00000016" w:usb3="00000000" w:csb0="00100001"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t>GB/T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ind w:right="4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9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7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0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5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81"/>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22"/>
      <w:suff w:val="space"/>
      <w:lvlText w:val="%1"/>
      <w:lvlJc w:val="left"/>
      <w:pPr>
        <w:ind w:left="623" w:hanging="425"/>
      </w:pPr>
      <w:rPr>
        <w:rFonts w:hint="eastAsia"/>
      </w:rPr>
    </w:lvl>
    <w:lvl w:ilvl="1" w:tentative="0">
      <w:start w:val="1"/>
      <w:numFmt w:val="decimal"/>
      <w:pStyle w:val="6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17"/>
      <w:suff w:val="nothing"/>
      <w:lvlText w:val="%1——"/>
      <w:lvlJc w:val="left"/>
      <w:pPr>
        <w:ind w:left="833" w:hanging="408"/>
      </w:pPr>
      <w:rPr>
        <w:rFonts w:hint="eastAsia"/>
      </w:rPr>
    </w:lvl>
    <w:lvl w:ilvl="1" w:tentative="0">
      <w:start w:val="1"/>
      <w:numFmt w:val="bullet"/>
      <w:pStyle w:val="125"/>
      <w:lvlText w:val=""/>
      <w:lvlJc w:val="left"/>
      <w:pPr>
        <w:tabs>
          <w:tab w:val="left" w:pos="760"/>
        </w:tabs>
        <w:ind w:left="1264" w:hanging="413"/>
      </w:pPr>
      <w:rPr>
        <w:rFonts w:hint="default" w:ascii="Symbol" w:hAnsi="Symbol"/>
        <w:color w:val="auto"/>
      </w:rPr>
    </w:lvl>
    <w:lvl w:ilvl="2" w:tentative="0">
      <w:start w:val="1"/>
      <w:numFmt w:val="bullet"/>
      <w:pStyle w:val="13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6"/>
      <w:lvlText w:val="%2)"/>
      <w:lvlJc w:val="left"/>
      <w:pPr>
        <w:tabs>
          <w:tab w:val="left" w:pos="1260"/>
        </w:tabs>
        <w:ind w:left="1259" w:hanging="419"/>
      </w:pPr>
      <w:rPr>
        <w:rFonts w:hint="eastAsia"/>
      </w:rPr>
    </w:lvl>
    <w:lvl w:ilvl="2" w:tentative="0">
      <w:start w:val="1"/>
      <w:numFmt w:val="decimal"/>
      <w:pStyle w:val="11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1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96C883D"/>
    <w:multiLevelType w:val="singleLevel"/>
    <w:tmpl w:val="596C883D"/>
    <w:lvl w:ilvl="0" w:tentative="0">
      <w:start w:val="8"/>
      <w:numFmt w:val="decimal"/>
      <w:suff w:val="nothing"/>
      <w:lvlText w:val="%1、"/>
      <w:lvlJc w:val="left"/>
    </w:lvl>
  </w:abstractNum>
  <w:abstractNum w:abstractNumId="13">
    <w:nsid w:val="596C8877"/>
    <w:multiLevelType w:val="singleLevel"/>
    <w:tmpl w:val="596C8877"/>
    <w:lvl w:ilvl="0" w:tentative="0">
      <w:start w:val="1"/>
      <w:numFmt w:val="decimal"/>
      <w:suff w:val="nothing"/>
      <w:lvlText w:val="%1）"/>
      <w:lvlJc w:val="left"/>
    </w:lvl>
  </w:abstractNum>
  <w:abstractNum w:abstractNumId="14">
    <w:nsid w:val="60B55DC2"/>
    <w:multiLevelType w:val="multilevel"/>
    <w:tmpl w:val="60B55DC2"/>
    <w:lvl w:ilvl="0" w:tentative="0">
      <w:start w:val="1"/>
      <w:numFmt w:val="upperLetter"/>
      <w:pStyle w:val="76"/>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6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7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0" w:firstLine="0"/>
      </w:pPr>
      <w:rPr>
        <w:rFonts w:hint="eastAsia" w:ascii="黑体" w:hAnsi="Times New Roman" w:eastAsia="黑体"/>
        <w:b w:val="0"/>
        <w:i w:val="0"/>
        <w:sz w:val="21"/>
      </w:rPr>
    </w:lvl>
    <w:lvl w:ilvl="3" w:tentative="0">
      <w:start w:val="1"/>
      <w:numFmt w:val="decimal"/>
      <w:pStyle w:val="42"/>
      <w:suff w:val="nothing"/>
      <w:lvlText w:val="%1.%2.%3.%4　"/>
      <w:lvlJc w:val="left"/>
      <w:pPr>
        <w:ind w:left="0" w:firstLine="0"/>
      </w:pPr>
      <w:rPr>
        <w:rFonts w:hint="eastAsia" w:ascii="黑体" w:hAnsi="Times New Roman" w:eastAsia="黑体"/>
        <w:b w:val="0"/>
        <w:i w:val="0"/>
        <w:sz w:val="21"/>
      </w:rPr>
    </w:lvl>
    <w:lvl w:ilvl="4" w:tentative="0">
      <w:start w:val="1"/>
      <w:numFmt w:val="decimal"/>
      <w:pStyle w:val="41"/>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hAnsi="Times New Roman" w:eastAsia="黑体" w:cs="Times New Roman"/>
        <w:b w:val="0"/>
        <w:bCs w:val="0"/>
        <w:i w:val="0"/>
        <w:iCs w:val="0"/>
        <w:caps w:val="0"/>
        <w:smallCaps w:val="0"/>
        <w:strike w:val="0"/>
        <w:dstrike w:val="0"/>
        <w:outline w:val="0"/>
        <w:shadow w:val="0"/>
        <w:emboss w:val="0"/>
        <w:imprint w:val="0"/>
        <w:vanish w:val="0"/>
        <w:spacing w:val="0"/>
        <w:kern w:val="0"/>
        <w:position w:val="0"/>
        <w:sz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D6C07CD"/>
    <w:multiLevelType w:val="multilevel"/>
    <w:tmpl w:val="6D6C07CD"/>
    <w:lvl w:ilvl="0" w:tentative="0">
      <w:start w:val="1"/>
      <w:numFmt w:val="lowerLetter"/>
      <w:pStyle w:val="52"/>
      <w:lvlText w:val="%1)"/>
      <w:lvlJc w:val="left"/>
      <w:pPr>
        <w:tabs>
          <w:tab w:val="left" w:pos="839"/>
        </w:tabs>
        <w:ind w:left="839" w:hanging="419"/>
      </w:pPr>
      <w:rPr>
        <w:rFonts w:hint="eastAsia" w:ascii="宋体" w:eastAsia="宋体"/>
        <w:b w:val="0"/>
        <w:i w:val="0"/>
        <w:sz w:val="21"/>
      </w:rPr>
    </w:lvl>
    <w:lvl w:ilvl="1" w:tentative="0">
      <w:start w:val="1"/>
      <w:numFmt w:val="decimal"/>
      <w:pStyle w:val="11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6"/>
  </w:num>
  <w:num w:numId="3">
    <w:abstractNumId w:val="10"/>
  </w:num>
  <w:num w:numId="4">
    <w:abstractNumId w:val="5"/>
  </w:num>
  <w:num w:numId="5">
    <w:abstractNumId w:val="18"/>
  </w:num>
  <w:num w:numId="6">
    <w:abstractNumId w:val="4"/>
  </w:num>
  <w:num w:numId="7">
    <w:abstractNumId w:val="19"/>
  </w:num>
  <w:num w:numId="8">
    <w:abstractNumId w:val="15"/>
  </w:num>
  <w:num w:numId="9">
    <w:abstractNumId w:val="6"/>
  </w:num>
  <w:num w:numId="10">
    <w:abstractNumId w:val="2"/>
  </w:num>
  <w:num w:numId="11">
    <w:abstractNumId w:val="14"/>
  </w:num>
  <w:num w:numId="12">
    <w:abstractNumId w:val="9"/>
  </w:num>
  <w:num w:numId="13">
    <w:abstractNumId w:val="0"/>
  </w:num>
  <w:num w:numId="14">
    <w:abstractNumId w:val="3"/>
  </w:num>
  <w:num w:numId="15">
    <w:abstractNumId w:val="11"/>
  </w:num>
  <w:num w:numId="16">
    <w:abstractNumId w:val="7"/>
  </w:num>
  <w:num w:numId="17">
    <w:abstractNumId w:val="1"/>
  </w:num>
  <w:num w:numId="18">
    <w:abstractNumId w:val="17"/>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362BA"/>
    <w:rsid w:val="00000244"/>
    <w:rsid w:val="0000185F"/>
    <w:rsid w:val="0000586F"/>
    <w:rsid w:val="00013D86"/>
    <w:rsid w:val="00013E02"/>
    <w:rsid w:val="0001588C"/>
    <w:rsid w:val="0002143C"/>
    <w:rsid w:val="00025A65"/>
    <w:rsid w:val="00026C31"/>
    <w:rsid w:val="00027280"/>
    <w:rsid w:val="000320A7"/>
    <w:rsid w:val="00032A8D"/>
    <w:rsid w:val="00035925"/>
    <w:rsid w:val="00067CDF"/>
    <w:rsid w:val="000728F7"/>
    <w:rsid w:val="00074D64"/>
    <w:rsid w:val="00074FBE"/>
    <w:rsid w:val="00080122"/>
    <w:rsid w:val="00083A09"/>
    <w:rsid w:val="0009005E"/>
    <w:rsid w:val="00092857"/>
    <w:rsid w:val="000A20A9"/>
    <w:rsid w:val="000A48B1"/>
    <w:rsid w:val="000B3143"/>
    <w:rsid w:val="000B5508"/>
    <w:rsid w:val="000C2154"/>
    <w:rsid w:val="000C6B05"/>
    <w:rsid w:val="000C6DD6"/>
    <w:rsid w:val="000C73D4"/>
    <w:rsid w:val="000D0844"/>
    <w:rsid w:val="000D3D4C"/>
    <w:rsid w:val="000D4F51"/>
    <w:rsid w:val="000D641A"/>
    <w:rsid w:val="000D718B"/>
    <w:rsid w:val="000E0C46"/>
    <w:rsid w:val="000F01CD"/>
    <w:rsid w:val="000F030C"/>
    <w:rsid w:val="000F129C"/>
    <w:rsid w:val="001050B2"/>
    <w:rsid w:val="001056DE"/>
    <w:rsid w:val="001124C0"/>
    <w:rsid w:val="001173A7"/>
    <w:rsid w:val="0013175F"/>
    <w:rsid w:val="001512B4"/>
    <w:rsid w:val="001620A5"/>
    <w:rsid w:val="00164E53"/>
    <w:rsid w:val="0016699D"/>
    <w:rsid w:val="00173F55"/>
    <w:rsid w:val="00175159"/>
    <w:rsid w:val="00176208"/>
    <w:rsid w:val="0018211B"/>
    <w:rsid w:val="0018240E"/>
    <w:rsid w:val="00182D1F"/>
    <w:rsid w:val="001840D3"/>
    <w:rsid w:val="00185635"/>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E31ED"/>
    <w:rsid w:val="001E7033"/>
    <w:rsid w:val="001F360A"/>
    <w:rsid w:val="001F3A19"/>
    <w:rsid w:val="002168E4"/>
    <w:rsid w:val="002225FE"/>
    <w:rsid w:val="0022267F"/>
    <w:rsid w:val="00230A0F"/>
    <w:rsid w:val="00234467"/>
    <w:rsid w:val="00237D8D"/>
    <w:rsid w:val="00241DA2"/>
    <w:rsid w:val="00247FEE"/>
    <w:rsid w:val="00250E7D"/>
    <w:rsid w:val="0025450F"/>
    <w:rsid w:val="002565D5"/>
    <w:rsid w:val="002622C0"/>
    <w:rsid w:val="0027676C"/>
    <w:rsid w:val="002778AE"/>
    <w:rsid w:val="0028269A"/>
    <w:rsid w:val="00283590"/>
    <w:rsid w:val="00286973"/>
    <w:rsid w:val="0029075D"/>
    <w:rsid w:val="00294E70"/>
    <w:rsid w:val="002A1924"/>
    <w:rsid w:val="002A47D9"/>
    <w:rsid w:val="002A7420"/>
    <w:rsid w:val="002B0F12"/>
    <w:rsid w:val="002B1308"/>
    <w:rsid w:val="002B4554"/>
    <w:rsid w:val="002C72D8"/>
    <w:rsid w:val="002D11FA"/>
    <w:rsid w:val="002D5535"/>
    <w:rsid w:val="002E0DDF"/>
    <w:rsid w:val="002E2906"/>
    <w:rsid w:val="002E5635"/>
    <w:rsid w:val="002E64C3"/>
    <w:rsid w:val="002E6A2C"/>
    <w:rsid w:val="002F1D8C"/>
    <w:rsid w:val="002F21DA"/>
    <w:rsid w:val="002F2E3F"/>
    <w:rsid w:val="002F3017"/>
    <w:rsid w:val="00301F39"/>
    <w:rsid w:val="00325926"/>
    <w:rsid w:val="00327A8A"/>
    <w:rsid w:val="00336610"/>
    <w:rsid w:val="00343F73"/>
    <w:rsid w:val="00344456"/>
    <w:rsid w:val="00345060"/>
    <w:rsid w:val="0035323B"/>
    <w:rsid w:val="00356C37"/>
    <w:rsid w:val="003609D2"/>
    <w:rsid w:val="00363F22"/>
    <w:rsid w:val="00373043"/>
    <w:rsid w:val="00375564"/>
    <w:rsid w:val="00383191"/>
    <w:rsid w:val="00386DED"/>
    <w:rsid w:val="003912E7"/>
    <w:rsid w:val="00393947"/>
    <w:rsid w:val="003A2275"/>
    <w:rsid w:val="003A6A4F"/>
    <w:rsid w:val="003A7088"/>
    <w:rsid w:val="003B00DF"/>
    <w:rsid w:val="003B1275"/>
    <w:rsid w:val="003B1778"/>
    <w:rsid w:val="003C11CB"/>
    <w:rsid w:val="003C13A3"/>
    <w:rsid w:val="003C2FCA"/>
    <w:rsid w:val="003C75F3"/>
    <w:rsid w:val="003C78A3"/>
    <w:rsid w:val="003C7DA3"/>
    <w:rsid w:val="003E1867"/>
    <w:rsid w:val="003E5729"/>
    <w:rsid w:val="003F00FE"/>
    <w:rsid w:val="003F4EE0"/>
    <w:rsid w:val="00402153"/>
    <w:rsid w:val="00402FC1"/>
    <w:rsid w:val="00425082"/>
    <w:rsid w:val="00431DEB"/>
    <w:rsid w:val="00446B29"/>
    <w:rsid w:val="004514F5"/>
    <w:rsid w:val="00453F9A"/>
    <w:rsid w:val="00465B52"/>
    <w:rsid w:val="00471E91"/>
    <w:rsid w:val="00474675"/>
    <w:rsid w:val="0047470C"/>
    <w:rsid w:val="00483B83"/>
    <w:rsid w:val="0048784A"/>
    <w:rsid w:val="004A35F9"/>
    <w:rsid w:val="004B24C1"/>
    <w:rsid w:val="004C292F"/>
    <w:rsid w:val="004D2F09"/>
    <w:rsid w:val="004F1ED9"/>
    <w:rsid w:val="00500F5F"/>
    <w:rsid w:val="00510280"/>
    <w:rsid w:val="00513D73"/>
    <w:rsid w:val="00514A43"/>
    <w:rsid w:val="005174E5"/>
    <w:rsid w:val="00522393"/>
    <w:rsid w:val="00522620"/>
    <w:rsid w:val="00525656"/>
    <w:rsid w:val="00534C02"/>
    <w:rsid w:val="0054264B"/>
    <w:rsid w:val="00543786"/>
    <w:rsid w:val="005533D7"/>
    <w:rsid w:val="0056631C"/>
    <w:rsid w:val="005703DE"/>
    <w:rsid w:val="0058464E"/>
    <w:rsid w:val="00585F8C"/>
    <w:rsid w:val="005934B5"/>
    <w:rsid w:val="005A01CB"/>
    <w:rsid w:val="005A58FF"/>
    <w:rsid w:val="005A5EAF"/>
    <w:rsid w:val="005A64C0"/>
    <w:rsid w:val="005B3C11"/>
    <w:rsid w:val="005C1C28"/>
    <w:rsid w:val="005C1D8D"/>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9168B"/>
    <w:rsid w:val="00692368"/>
    <w:rsid w:val="00696CF4"/>
    <w:rsid w:val="006A2EBC"/>
    <w:rsid w:val="006A3A61"/>
    <w:rsid w:val="006A5EA0"/>
    <w:rsid w:val="006A783B"/>
    <w:rsid w:val="006A7B33"/>
    <w:rsid w:val="006B4E13"/>
    <w:rsid w:val="006B75DD"/>
    <w:rsid w:val="006C67E0"/>
    <w:rsid w:val="006C7ABA"/>
    <w:rsid w:val="006D0D60"/>
    <w:rsid w:val="006D1122"/>
    <w:rsid w:val="006D3C00"/>
    <w:rsid w:val="006E3675"/>
    <w:rsid w:val="006E4A7F"/>
    <w:rsid w:val="0070107F"/>
    <w:rsid w:val="00704DF6"/>
    <w:rsid w:val="0070651C"/>
    <w:rsid w:val="007132A3"/>
    <w:rsid w:val="00716421"/>
    <w:rsid w:val="00724EFB"/>
    <w:rsid w:val="007419C3"/>
    <w:rsid w:val="007467A7"/>
    <w:rsid w:val="007469DD"/>
    <w:rsid w:val="0074741B"/>
    <w:rsid w:val="0074759E"/>
    <w:rsid w:val="007478EA"/>
    <w:rsid w:val="00753967"/>
    <w:rsid w:val="0075415C"/>
    <w:rsid w:val="00763502"/>
    <w:rsid w:val="00785B6C"/>
    <w:rsid w:val="007913AB"/>
    <w:rsid w:val="007914F7"/>
    <w:rsid w:val="007B1625"/>
    <w:rsid w:val="007B3092"/>
    <w:rsid w:val="007B706E"/>
    <w:rsid w:val="007B71EB"/>
    <w:rsid w:val="007C1430"/>
    <w:rsid w:val="007C6205"/>
    <w:rsid w:val="007C62B5"/>
    <w:rsid w:val="007C686A"/>
    <w:rsid w:val="007C728E"/>
    <w:rsid w:val="007D2C53"/>
    <w:rsid w:val="007D3D60"/>
    <w:rsid w:val="007E1980"/>
    <w:rsid w:val="007E4B76"/>
    <w:rsid w:val="007E5EA8"/>
    <w:rsid w:val="007F0CF1"/>
    <w:rsid w:val="007F12A5"/>
    <w:rsid w:val="007F421F"/>
    <w:rsid w:val="007F4CF1"/>
    <w:rsid w:val="007F758D"/>
    <w:rsid w:val="007F7D52"/>
    <w:rsid w:val="0080654C"/>
    <w:rsid w:val="008071C6"/>
    <w:rsid w:val="00817A00"/>
    <w:rsid w:val="00831045"/>
    <w:rsid w:val="00835DB3"/>
    <w:rsid w:val="0083617B"/>
    <w:rsid w:val="008371BD"/>
    <w:rsid w:val="008504A8"/>
    <w:rsid w:val="0085282E"/>
    <w:rsid w:val="00861DBC"/>
    <w:rsid w:val="008670E6"/>
    <w:rsid w:val="0087198C"/>
    <w:rsid w:val="00872C1F"/>
    <w:rsid w:val="00873B42"/>
    <w:rsid w:val="008856D8"/>
    <w:rsid w:val="00892E82"/>
    <w:rsid w:val="008939D8"/>
    <w:rsid w:val="008C1B58"/>
    <w:rsid w:val="008C39AE"/>
    <w:rsid w:val="008C590D"/>
    <w:rsid w:val="008E031B"/>
    <w:rsid w:val="008E7029"/>
    <w:rsid w:val="008E7EF6"/>
    <w:rsid w:val="008F1F98"/>
    <w:rsid w:val="008F6758"/>
    <w:rsid w:val="009022AE"/>
    <w:rsid w:val="009040DD"/>
    <w:rsid w:val="00905B47"/>
    <w:rsid w:val="00912004"/>
    <w:rsid w:val="0091331C"/>
    <w:rsid w:val="00914233"/>
    <w:rsid w:val="009279DE"/>
    <w:rsid w:val="00930116"/>
    <w:rsid w:val="00941A13"/>
    <w:rsid w:val="0094212C"/>
    <w:rsid w:val="00954689"/>
    <w:rsid w:val="009617C9"/>
    <w:rsid w:val="00961C93"/>
    <w:rsid w:val="00965324"/>
    <w:rsid w:val="0097091E"/>
    <w:rsid w:val="0097103B"/>
    <w:rsid w:val="009760D3"/>
    <w:rsid w:val="00977132"/>
    <w:rsid w:val="00981A4B"/>
    <w:rsid w:val="00982501"/>
    <w:rsid w:val="009877D3"/>
    <w:rsid w:val="0099068E"/>
    <w:rsid w:val="00994E8F"/>
    <w:rsid w:val="009951DC"/>
    <w:rsid w:val="009959BB"/>
    <w:rsid w:val="00997158"/>
    <w:rsid w:val="009A3A7C"/>
    <w:rsid w:val="009B2ADB"/>
    <w:rsid w:val="009B603A"/>
    <w:rsid w:val="009C2D0E"/>
    <w:rsid w:val="009C3DAC"/>
    <w:rsid w:val="009C42E0"/>
    <w:rsid w:val="009D5362"/>
    <w:rsid w:val="009D7C84"/>
    <w:rsid w:val="009E1415"/>
    <w:rsid w:val="009E6116"/>
    <w:rsid w:val="009F579F"/>
    <w:rsid w:val="00A02E43"/>
    <w:rsid w:val="00A065F9"/>
    <w:rsid w:val="00A07F34"/>
    <w:rsid w:val="00A22154"/>
    <w:rsid w:val="00A246D2"/>
    <w:rsid w:val="00A25C38"/>
    <w:rsid w:val="00A36BBE"/>
    <w:rsid w:val="00A4307A"/>
    <w:rsid w:val="00A46190"/>
    <w:rsid w:val="00A47EBB"/>
    <w:rsid w:val="00A51CDD"/>
    <w:rsid w:val="00A6730D"/>
    <w:rsid w:val="00A71625"/>
    <w:rsid w:val="00A71B9B"/>
    <w:rsid w:val="00A751C7"/>
    <w:rsid w:val="00A814FD"/>
    <w:rsid w:val="00A87844"/>
    <w:rsid w:val="00AA038C"/>
    <w:rsid w:val="00AA7A09"/>
    <w:rsid w:val="00AA7C5E"/>
    <w:rsid w:val="00AB3B50"/>
    <w:rsid w:val="00AC05B1"/>
    <w:rsid w:val="00AD356C"/>
    <w:rsid w:val="00AE2914"/>
    <w:rsid w:val="00AE6D15"/>
    <w:rsid w:val="00B04182"/>
    <w:rsid w:val="00B07AE3"/>
    <w:rsid w:val="00B105F4"/>
    <w:rsid w:val="00B11430"/>
    <w:rsid w:val="00B275F8"/>
    <w:rsid w:val="00B353EB"/>
    <w:rsid w:val="00B439C4"/>
    <w:rsid w:val="00B4535E"/>
    <w:rsid w:val="00B51DEC"/>
    <w:rsid w:val="00B52A8C"/>
    <w:rsid w:val="00B636A8"/>
    <w:rsid w:val="00B665C6"/>
    <w:rsid w:val="00B805AF"/>
    <w:rsid w:val="00B869EC"/>
    <w:rsid w:val="00B9397A"/>
    <w:rsid w:val="00B9633D"/>
    <w:rsid w:val="00B97326"/>
    <w:rsid w:val="00BA2EBE"/>
    <w:rsid w:val="00BA3339"/>
    <w:rsid w:val="00BB0F28"/>
    <w:rsid w:val="00BB458A"/>
    <w:rsid w:val="00BB6232"/>
    <w:rsid w:val="00BD00D3"/>
    <w:rsid w:val="00BD1659"/>
    <w:rsid w:val="00BD3AA9"/>
    <w:rsid w:val="00BD4A18"/>
    <w:rsid w:val="00BD6DB2"/>
    <w:rsid w:val="00BE11CF"/>
    <w:rsid w:val="00BE21AB"/>
    <w:rsid w:val="00BE55CB"/>
    <w:rsid w:val="00BE73EF"/>
    <w:rsid w:val="00BF617A"/>
    <w:rsid w:val="00C0379D"/>
    <w:rsid w:val="00C03931"/>
    <w:rsid w:val="00C05FE3"/>
    <w:rsid w:val="00C12C07"/>
    <w:rsid w:val="00C2136D"/>
    <w:rsid w:val="00C214EE"/>
    <w:rsid w:val="00C2314B"/>
    <w:rsid w:val="00C24971"/>
    <w:rsid w:val="00C26BE5"/>
    <w:rsid w:val="00C26E4D"/>
    <w:rsid w:val="00C27909"/>
    <w:rsid w:val="00C27B03"/>
    <w:rsid w:val="00C30810"/>
    <w:rsid w:val="00C314E1"/>
    <w:rsid w:val="00C34397"/>
    <w:rsid w:val="00C4095D"/>
    <w:rsid w:val="00C42A46"/>
    <w:rsid w:val="00C601D2"/>
    <w:rsid w:val="00C65BCC"/>
    <w:rsid w:val="00C66970"/>
    <w:rsid w:val="00C8691C"/>
    <w:rsid w:val="00CA0C37"/>
    <w:rsid w:val="00CA168A"/>
    <w:rsid w:val="00CA357E"/>
    <w:rsid w:val="00CA44F9"/>
    <w:rsid w:val="00CA4A69"/>
    <w:rsid w:val="00CC3E0C"/>
    <w:rsid w:val="00CC58D3"/>
    <w:rsid w:val="00CC784D"/>
    <w:rsid w:val="00D0337B"/>
    <w:rsid w:val="00D079B2"/>
    <w:rsid w:val="00D114E9"/>
    <w:rsid w:val="00D15F52"/>
    <w:rsid w:val="00D255D5"/>
    <w:rsid w:val="00D429C6"/>
    <w:rsid w:val="00D47748"/>
    <w:rsid w:val="00D50E49"/>
    <w:rsid w:val="00D54CC3"/>
    <w:rsid w:val="00D6041A"/>
    <w:rsid w:val="00D633EB"/>
    <w:rsid w:val="00D8163F"/>
    <w:rsid w:val="00D82FF7"/>
    <w:rsid w:val="00D847FE"/>
    <w:rsid w:val="00D964EA"/>
    <w:rsid w:val="00D966D0"/>
    <w:rsid w:val="00DA0C59"/>
    <w:rsid w:val="00DA3991"/>
    <w:rsid w:val="00DB2ED2"/>
    <w:rsid w:val="00DB7E6C"/>
    <w:rsid w:val="00DC1026"/>
    <w:rsid w:val="00DD5A29"/>
    <w:rsid w:val="00DD5D9D"/>
    <w:rsid w:val="00DE35CB"/>
    <w:rsid w:val="00DF21E9"/>
    <w:rsid w:val="00E00F14"/>
    <w:rsid w:val="00E03683"/>
    <w:rsid w:val="00E06386"/>
    <w:rsid w:val="00E070C8"/>
    <w:rsid w:val="00E24EB4"/>
    <w:rsid w:val="00E320ED"/>
    <w:rsid w:val="00E32A41"/>
    <w:rsid w:val="00E33AFB"/>
    <w:rsid w:val="00E34218"/>
    <w:rsid w:val="00E351B7"/>
    <w:rsid w:val="00E444BD"/>
    <w:rsid w:val="00E46282"/>
    <w:rsid w:val="00E5216E"/>
    <w:rsid w:val="00E82344"/>
    <w:rsid w:val="00E84C82"/>
    <w:rsid w:val="00E84D64"/>
    <w:rsid w:val="00E87408"/>
    <w:rsid w:val="00E914C4"/>
    <w:rsid w:val="00E934F5"/>
    <w:rsid w:val="00E93A38"/>
    <w:rsid w:val="00E96961"/>
    <w:rsid w:val="00EA72EC"/>
    <w:rsid w:val="00EB11CB"/>
    <w:rsid w:val="00EB275A"/>
    <w:rsid w:val="00EB786A"/>
    <w:rsid w:val="00EC0D12"/>
    <w:rsid w:val="00EC1027"/>
    <w:rsid w:val="00EC1578"/>
    <w:rsid w:val="00EC1C72"/>
    <w:rsid w:val="00EC3CC9"/>
    <w:rsid w:val="00EC680A"/>
    <w:rsid w:val="00ED7DB1"/>
    <w:rsid w:val="00EE2256"/>
    <w:rsid w:val="00EE2BED"/>
    <w:rsid w:val="00EE374B"/>
    <w:rsid w:val="00EF269D"/>
    <w:rsid w:val="00F00112"/>
    <w:rsid w:val="00F11BB5"/>
    <w:rsid w:val="00F1417B"/>
    <w:rsid w:val="00F34B99"/>
    <w:rsid w:val="00F52DAB"/>
    <w:rsid w:val="00F543F0"/>
    <w:rsid w:val="00F64858"/>
    <w:rsid w:val="00F768B4"/>
    <w:rsid w:val="00F81D29"/>
    <w:rsid w:val="00F85266"/>
    <w:rsid w:val="00F91C4D"/>
    <w:rsid w:val="00F92FD9"/>
    <w:rsid w:val="00FA6684"/>
    <w:rsid w:val="00FA731E"/>
    <w:rsid w:val="00FA79D8"/>
    <w:rsid w:val="00FB0984"/>
    <w:rsid w:val="00FB2B38"/>
    <w:rsid w:val="00FC6358"/>
    <w:rsid w:val="00FD320D"/>
    <w:rsid w:val="00FD3909"/>
    <w:rsid w:val="00FD5992"/>
    <w:rsid w:val="00FE23DE"/>
    <w:rsid w:val="00FE738C"/>
    <w:rsid w:val="00FF426E"/>
    <w:rsid w:val="05387032"/>
    <w:rsid w:val="05A8652E"/>
    <w:rsid w:val="13806FF7"/>
    <w:rsid w:val="17056E74"/>
    <w:rsid w:val="19C448FF"/>
    <w:rsid w:val="1AEA37B4"/>
    <w:rsid w:val="1B5D3D5F"/>
    <w:rsid w:val="1F2A10B5"/>
    <w:rsid w:val="23133D7F"/>
    <w:rsid w:val="25A378DD"/>
    <w:rsid w:val="3035260F"/>
    <w:rsid w:val="317D1C7A"/>
    <w:rsid w:val="31EE1F1A"/>
    <w:rsid w:val="31F03E0C"/>
    <w:rsid w:val="32C362BA"/>
    <w:rsid w:val="33515EED"/>
    <w:rsid w:val="352556CA"/>
    <w:rsid w:val="354B0018"/>
    <w:rsid w:val="35885887"/>
    <w:rsid w:val="365B1443"/>
    <w:rsid w:val="376B7EA0"/>
    <w:rsid w:val="3E2E2EBE"/>
    <w:rsid w:val="40183514"/>
    <w:rsid w:val="42933C78"/>
    <w:rsid w:val="43552C65"/>
    <w:rsid w:val="43B41244"/>
    <w:rsid w:val="44E65599"/>
    <w:rsid w:val="4705524F"/>
    <w:rsid w:val="47B7464E"/>
    <w:rsid w:val="4A895EDB"/>
    <w:rsid w:val="4C48453B"/>
    <w:rsid w:val="4DA64843"/>
    <w:rsid w:val="4EB21CB7"/>
    <w:rsid w:val="4F357FDE"/>
    <w:rsid w:val="5056270A"/>
    <w:rsid w:val="54451DD8"/>
    <w:rsid w:val="545C7BC7"/>
    <w:rsid w:val="55007EFF"/>
    <w:rsid w:val="55DC18CC"/>
    <w:rsid w:val="5AE95D31"/>
    <w:rsid w:val="5B8A3988"/>
    <w:rsid w:val="5D8D3BB7"/>
    <w:rsid w:val="5E89209D"/>
    <w:rsid w:val="620C3953"/>
    <w:rsid w:val="669F4803"/>
    <w:rsid w:val="68037CB0"/>
    <w:rsid w:val="6D6973DB"/>
    <w:rsid w:val="6F491BF1"/>
    <w:rsid w:val="74AA321D"/>
    <w:rsid w:val="75166D07"/>
    <w:rsid w:val="75DC2510"/>
    <w:rsid w:val="776A37A8"/>
    <w:rsid w:val="77D556C1"/>
    <w:rsid w:val="797D3BCC"/>
    <w:rsid w:val="7AD150D7"/>
    <w:rsid w:val="7BE457CA"/>
    <w:rsid w:val="7C9B46D8"/>
    <w:rsid w:val="7F291DBE"/>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8">
    <w:name w:val="Default Paragraph Font"/>
    <w:semiHidden/>
    <w:qFormat/>
    <w:uiPriority w:val="0"/>
  </w:style>
  <w:style w:type="table" w:default="1" w:styleId="3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0"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footer"/>
    <w:basedOn w:val="1"/>
    <w:qFormat/>
    <w:uiPriority w:val="0"/>
    <w:pPr>
      <w:snapToGrid w:val="0"/>
      <w:ind w:right="210" w:rightChars="100"/>
      <w:jc w:val="right"/>
    </w:pPr>
    <w:rPr>
      <w:sz w:val="18"/>
      <w:szCs w:val="18"/>
    </w:rPr>
  </w:style>
  <w:style w:type="paragraph" w:styleId="15">
    <w:name w:val="header"/>
    <w:basedOn w:val="1"/>
    <w:qFormat/>
    <w:uiPriority w:val="0"/>
    <w:pPr>
      <w:snapToGrid w:val="0"/>
      <w:jc w:val="left"/>
    </w:pPr>
    <w:rPr>
      <w:sz w:val="18"/>
      <w:szCs w:val="18"/>
    </w:rPr>
  </w:style>
  <w:style w:type="paragraph" w:styleId="16">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7">
    <w:name w:val="toc 4"/>
    <w:basedOn w:val="1"/>
    <w:next w:val="1"/>
    <w:semiHidden/>
    <w:qFormat/>
    <w:uiPriority w:val="0"/>
    <w:pPr>
      <w:tabs>
        <w:tab w:val="right" w:leader="dot" w:pos="9241"/>
      </w:tabs>
      <w:ind w:firstLine="200" w:firstLineChars="200"/>
      <w:jc w:val="left"/>
    </w:pPr>
    <w:rPr>
      <w:rFonts w:ascii="宋体"/>
      <w:szCs w:val="21"/>
    </w:rPr>
  </w:style>
  <w:style w:type="paragraph" w:styleId="18">
    <w:name w:val="index heading"/>
    <w:basedOn w:val="1"/>
    <w:next w:val="19"/>
    <w:qFormat/>
    <w:uiPriority w:val="0"/>
    <w:pPr>
      <w:spacing w:before="120" w:after="120"/>
      <w:jc w:val="center"/>
    </w:pPr>
    <w:rPr>
      <w:rFonts w:ascii="Calibri" w:hAnsi="Calibri"/>
      <w:b/>
      <w:bCs/>
      <w:iCs/>
      <w:szCs w:val="20"/>
    </w:rPr>
  </w:style>
  <w:style w:type="paragraph" w:styleId="19">
    <w:name w:val="index 1"/>
    <w:basedOn w:val="1"/>
    <w:next w:val="20"/>
    <w:qFormat/>
    <w:uiPriority w:val="0"/>
    <w:pPr>
      <w:tabs>
        <w:tab w:val="right" w:leader="dot" w:pos="9299"/>
      </w:tabs>
      <w:jc w:val="left"/>
    </w:pPr>
    <w:rPr>
      <w:rFonts w:ascii="宋体"/>
      <w:szCs w:val="21"/>
    </w:rPr>
  </w:style>
  <w:style w:type="paragraph" w:customStyle="1" w:styleId="20">
    <w:name w:val="段"/>
    <w:link w:val="1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qFormat/>
    <w:uiPriority w:val="0"/>
    <w:pPr>
      <w:numPr>
        <w:ilvl w:val="0"/>
        <w:numId w:val="1"/>
      </w:numPr>
      <w:snapToGrid w:val="0"/>
      <w:jc w:val="left"/>
    </w:pPr>
    <w:rPr>
      <w:rFonts w:ascii="宋体"/>
      <w:sz w:val="18"/>
      <w:szCs w:val="18"/>
    </w:rPr>
  </w:style>
  <w:style w:type="paragraph" w:styleId="22">
    <w:name w:val="toc 6"/>
    <w:basedOn w:val="1"/>
    <w:next w:val="1"/>
    <w:semiHidden/>
    <w:qFormat/>
    <w:uiPriority w:val="0"/>
    <w:pPr>
      <w:tabs>
        <w:tab w:val="right" w:leader="dot" w:pos="9241"/>
      </w:tabs>
      <w:ind w:firstLine="400" w:firstLineChars="400"/>
      <w:jc w:val="left"/>
    </w:pPr>
    <w:rPr>
      <w:rFonts w:ascii="宋体"/>
      <w:szCs w:val="21"/>
    </w:rPr>
  </w:style>
  <w:style w:type="paragraph" w:styleId="23">
    <w:name w:val="index 7"/>
    <w:basedOn w:val="1"/>
    <w:next w:val="1"/>
    <w:qFormat/>
    <w:uiPriority w:val="0"/>
    <w:pPr>
      <w:ind w:left="1470" w:hanging="210"/>
      <w:jc w:val="left"/>
    </w:pPr>
    <w:rPr>
      <w:rFonts w:ascii="Calibri" w:hAnsi="Calibri"/>
      <w:sz w:val="20"/>
      <w:szCs w:val="20"/>
    </w:rPr>
  </w:style>
  <w:style w:type="paragraph" w:styleId="24">
    <w:name w:val="index 9"/>
    <w:basedOn w:val="1"/>
    <w:next w:val="1"/>
    <w:qFormat/>
    <w:uiPriority w:val="0"/>
    <w:pPr>
      <w:ind w:left="1890" w:hanging="210"/>
      <w:jc w:val="left"/>
    </w:pPr>
    <w:rPr>
      <w:rFonts w:ascii="Calibri" w:hAnsi="Calibri"/>
      <w:sz w:val="20"/>
      <w:szCs w:val="20"/>
    </w:rPr>
  </w:style>
  <w:style w:type="paragraph" w:styleId="25">
    <w:name w:val="toc 2"/>
    <w:basedOn w:val="1"/>
    <w:next w:val="1"/>
    <w:semiHidden/>
    <w:qFormat/>
    <w:uiPriority w:val="0"/>
    <w:pPr>
      <w:tabs>
        <w:tab w:val="right" w:leader="dot" w:pos="9242"/>
      </w:tabs>
    </w:pPr>
    <w:rPr>
      <w:rFonts w:ascii="宋体"/>
      <w:szCs w:val="21"/>
    </w:rPr>
  </w:style>
  <w:style w:type="paragraph" w:styleId="26">
    <w:name w:val="toc 9"/>
    <w:basedOn w:val="1"/>
    <w:next w:val="1"/>
    <w:semiHidden/>
    <w:qFormat/>
    <w:uiPriority w:val="0"/>
    <w:pPr>
      <w:ind w:left="1470"/>
      <w:jc w:val="left"/>
    </w:pPr>
    <w:rPr>
      <w:sz w:val="20"/>
      <w:szCs w:val="20"/>
    </w:rPr>
  </w:style>
  <w:style w:type="paragraph" w:styleId="27">
    <w:name w:val="index 2"/>
    <w:basedOn w:val="1"/>
    <w:next w:val="1"/>
    <w:qFormat/>
    <w:uiPriority w:val="0"/>
    <w:pPr>
      <w:ind w:left="420" w:hanging="210"/>
      <w:jc w:val="left"/>
    </w:pPr>
    <w:rPr>
      <w:rFonts w:ascii="Calibri" w:hAnsi="Calibri"/>
      <w:sz w:val="20"/>
      <w:szCs w:val="20"/>
    </w:rPr>
  </w:style>
  <w:style w:type="character" w:styleId="29">
    <w:name w:val="endnote reference"/>
    <w:basedOn w:val="28"/>
    <w:semiHidden/>
    <w:qFormat/>
    <w:uiPriority w:val="0"/>
    <w:rPr>
      <w:vertAlign w:val="superscript"/>
    </w:rPr>
  </w:style>
  <w:style w:type="character" w:styleId="30">
    <w:name w:val="page number"/>
    <w:basedOn w:val="28"/>
    <w:qFormat/>
    <w:uiPriority w:val="0"/>
    <w:rPr>
      <w:rFonts w:ascii="Times New Roman" w:hAnsi="Times New Roman" w:eastAsia="宋体"/>
      <w:sz w:val="18"/>
    </w:rPr>
  </w:style>
  <w:style w:type="character" w:styleId="31">
    <w:name w:val="FollowedHyperlink"/>
    <w:basedOn w:val="28"/>
    <w:qFormat/>
    <w:uiPriority w:val="0"/>
    <w:rPr>
      <w:color w:val="800080"/>
      <w:u w:val="single"/>
    </w:rPr>
  </w:style>
  <w:style w:type="character" w:styleId="32">
    <w:name w:val="Emphasis"/>
    <w:qFormat/>
    <w:uiPriority w:val="0"/>
    <w:rPr>
      <w:color w:val="CC0033"/>
    </w:rPr>
  </w:style>
  <w:style w:type="character" w:styleId="33">
    <w:name w:val="Hyperlink"/>
    <w:basedOn w:val="28"/>
    <w:qFormat/>
    <w:uiPriority w:val="0"/>
    <w:rPr>
      <w:color w:val="0000FF"/>
      <w:spacing w:val="0"/>
      <w:w w:val="100"/>
      <w:szCs w:val="21"/>
      <w:u w:val="single"/>
    </w:rPr>
  </w:style>
  <w:style w:type="character" w:styleId="34">
    <w:name w:val="footnote reference"/>
    <w:basedOn w:val="28"/>
    <w:semiHidden/>
    <w:qFormat/>
    <w:uiPriority w:val="0"/>
    <w:rPr>
      <w:vertAlign w:val="superscript"/>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paragraph" w:customStyle="1" w:styleId="37">
    <w:name w:val="封面标准英文名称2"/>
    <w:basedOn w:val="38"/>
    <w:qFormat/>
    <w:uiPriority w:val="0"/>
    <w:pPr>
      <w:framePr w:y="4469"/>
    </w:pPr>
  </w:style>
  <w:style w:type="paragraph" w:customStyle="1" w:styleId="38">
    <w:name w:val="封面标准英文名称"/>
    <w:basedOn w:val="39"/>
    <w:qFormat/>
    <w:uiPriority w:val="0"/>
    <w:pPr>
      <w:spacing w:before="370" w:line="400" w:lineRule="exact"/>
    </w:pPr>
    <w:rPr>
      <w:rFonts w:ascii="Times New Roman"/>
      <w:sz w:val="28"/>
      <w:szCs w:val="28"/>
    </w:rPr>
  </w:style>
  <w:style w:type="paragraph" w:customStyle="1" w:styleId="3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0">
    <w:name w:val="附录三级无"/>
    <w:basedOn w:val="41"/>
    <w:qFormat/>
    <w:uiPriority w:val="0"/>
    <w:pPr>
      <w:tabs>
        <w:tab w:val="left" w:pos="360"/>
      </w:tabs>
      <w:spacing w:before="0" w:beforeLines="0" w:after="0" w:afterLines="0"/>
    </w:pPr>
    <w:rPr>
      <w:rFonts w:ascii="宋体" w:eastAsia="宋体"/>
      <w:szCs w:val="21"/>
    </w:rPr>
  </w:style>
  <w:style w:type="paragraph" w:customStyle="1" w:styleId="41">
    <w:name w:val="附录三级条标题"/>
    <w:basedOn w:val="42"/>
    <w:next w:val="20"/>
    <w:qFormat/>
    <w:uiPriority w:val="0"/>
    <w:pPr>
      <w:numPr>
        <w:ilvl w:val="4"/>
        <w:numId w:val="2"/>
      </w:numPr>
      <w:tabs>
        <w:tab w:val="left" w:pos="360"/>
      </w:tabs>
      <w:outlineLvl w:val="4"/>
    </w:pPr>
  </w:style>
  <w:style w:type="paragraph" w:customStyle="1" w:styleId="42">
    <w:name w:val="附录二级条标题"/>
    <w:basedOn w:val="1"/>
    <w:next w:val="20"/>
    <w:qFormat/>
    <w:uiPriority w:val="0"/>
    <w:pPr>
      <w:widowControl/>
      <w:numPr>
        <w:ilvl w:val="3"/>
        <w:numId w:val="2"/>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43">
    <w:name w:val="封面标准文稿编辑信息2"/>
    <w:basedOn w:val="44"/>
    <w:qFormat/>
    <w:uiPriority w:val="0"/>
    <w:pPr>
      <w:framePr w:y="4469"/>
    </w:pPr>
  </w:style>
  <w:style w:type="paragraph" w:customStyle="1" w:styleId="44">
    <w:name w:val="封面标准文稿编辑信息"/>
    <w:basedOn w:val="45"/>
    <w:qFormat/>
    <w:uiPriority w:val="0"/>
    <w:pPr>
      <w:spacing w:before="180" w:line="180" w:lineRule="exact"/>
    </w:pPr>
    <w:rPr>
      <w:sz w:val="21"/>
    </w:rPr>
  </w:style>
  <w:style w:type="paragraph" w:customStyle="1" w:styleId="45">
    <w:name w:val="封面标准文稿类别"/>
    <w:basedOn w:val="46"/>
    <w:qFormat/>
    <w:uiPriority w:val="0"/>
    <w:pPr>
      <w:spacing w:after="160" w:line="240" w:lineRule="auto"/>
    </w:pPr>
    <w:rPr>
      <w:sz w:val="24"/>
    </w:rPr>
  </w:style>
  <w:style w:type="paragraph" w:customStyle="1" w:styleId="46">
    <w:name w:val="封面一致性程度标识"/>
    <w:basedOn w:val="38"/>
    <w:qFormat/>
    <w:uiPriority w:val="0"/>
    <w:pPr>
      <w:spacing w:before="440"/>
    </w:pPr>
    <w:rPr>
      <w:rFonts w:ascii="宋体" w:eastAsia="宋体"/>
    </w:rPr>
  </w:style>
  <w:style w:type="paragraph" w:customStyle="1" w:styleId="4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8">
    <w:name w:val="其他标准标志"/>
    <w:basedOn w:val="49"/>
    <w:qFormat/>
    <w:uiPriority w:val="0"/>
    <w:pPr>
      <w:framePr w:w="6101" w:vAnchor="page" w:hAnchor="page" w:x="4673" w:y="942"/>
    </w:pPr>
    <w:rPr>
      <w:w w:val="130"/>
    </w:rPr>
  </w:style>
  <w:style w:type="paragraph" w:customStyle="1" w:styleId="4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0">
    <w:name w:val="示例×："/>
    <w:basedOn w:val="51"/>
    <w:qFormat/>
    <w:uiPriority w:val="0"/>
    <w:pPr>
      <w:numPr>
        <w:ilvl w:val="0"/>
        <w:numId w:val="3"/>
      </w:numPr>
      <w:spacing w:before="0" w:beforeLines="0" w:after="0" w:afterLines="0"/>
      <w:outlineLvl w:val="9"/>
    </w:pPr>
    <w:rPr>
      <w:rFonts w:ascii="宋体" w:eastAsia="宋体"/>
      <w:sz w:val="18"/>
      <w:szCs w:val="18"/>
    </w:rPr>
  </w:style>
  <w:style w:type="paragraph" w:customStyle="1" w:styleId="51">
    <w:name w:val="章标题"/>
    <w:next w:val="20"/>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2">
    <w:name w:val="附录字母编号列项（一级）"/>
    <w:qFormat/>
    <w:uiPriority w:val="0"/>
    <w:pPr>
      <w:numPr>
        <w:ilvl w:val="0"/>
        <w:numId w:val="5"/>
      </w:numPr>
    </w:pPr>
    <w:rPr>
      <w:rFonts w:ascii="宋体" w:hAnsi="Times New Roman" w:eastAsia="宋体" w:cs="Times New Roman"/>
      <w:sz w:val="21"/>
      <w:lang w:val="en-US" w:eastAsia="zh-CN" w:bidi="ar-SA"/>
    </w:rPr>
  </w:style>
  <w:style w:type="paragraph" w:customStyle="1" w:styleId="5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4">
    <w:name w:val="二级无"/>
    <w:basedOn w:val="55"/>
    <w:qFormat/>
    <w:uiPriority w:val="0"/>
    <w:pPr>
      <w:spacing w:before="0" w:beforeLines="0" w:after="0" w:afterLines="0"/>
    </w:pPr>
    <w:rPr>
      <w:rFonts w:ascii="宋体" w:eastAsia="宋体"/>
    </w:rPr>
  </w:style>
  <w:style w:type="paragraph" w:customStyle="1" w:styleId="55">
    <w:name w:val="二级条标题"/>
    <w:basedOn w:val="56"/>
    <w:next w:val="20"/>
    <w:qFormat/>
    <w:uiPriority w:val="0"/>
    <w:pPr>
      <w:numPr>
        <w:ilvl w:val="2"/>
        <w:numId w:val="4"/>
      </w:numPr>
      <w:spacing w:before="50" w:after="50"/>
      <w:outlineLvl w:val="3"/>
    </w:pPr>
  </w:style>
  <w:style w:type="paragraph" w:customStyle="1" w:styleId="56">
    <w:name w:val="一级条标题"/>
    <w:next w:val="20"/>
    <w:link w:val="135"/>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8">
    <w:name w:val="注×：（正文）"/>
    <w:qFormat/>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59">
    <w:name w:val="注：（正文）"/>
    <w:basedOn w:val="60"/>
    <w:next w:val="20"/>
    <w:qFormat/>
    <w:uiPriority w:val="0"/>
  </w:style>
  <w:style w:type="paragraph" w:customStyle="1" w:styleId="60">
    <w:name w:val="注："/>
    <w:next w:val="20"/>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正文表标题"/>
    <w:next w:val="20"/>
    <w:qFormat/>
    <w:uiPriority w:val="0"/>
    <w:pPr>
      <w:numPr>
        <w:ilvl w:val="0"/>
        <w:numId w:val="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2">
    <w:name w:val="实施日期"/>
    <w:basedOn w:val="53"/>
    <w:qFormat/>
    <w:uiPriority w:val="0"/>
    <w:pPr>
      <w:framePr w:vAnchor="page" w:hAnchor="page"/>
      <w:jc w:val="right"/>
    </w:pPr>
  </w:style>
  <w:style w:type="paragraph" w:customStyle="1" w:styleId="63">
    <w:name w:val="三级条标题"/>
    <w:basedOn w:val="55"/>
    <w:next w:val="20"/>
    <w:qFormat/>
    <w:uiPriority w:val="0"/>
    <w:pPr>
      <w:numPr>
        <w:ilvl w:val="3"/>
        <w:numId w:val="4"/>
      </w:numPr>
      <w:outlineLvl w:val="4"/>
    </w:pPr>
  </w:style>
  <w:style w:type="paragraph" w:customStyle="1" w:styleId="64">
    <w:name w:val="其他实施日期"/>
    <w:basedOn w:val="62"/>
    <w:qFormat/>
    <w:uiPriority w:val="0"/>
  </w:style>
  <w:style w:type="paragraph" w:customStyle="1" w:styleId="65">
    <w:name w:val="附录图标题"/>
    <w:basedOn w:val="1"/>
    <w:next w:val="20"/>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66">
    <w:name w:val="其他发布日期"/>
    <w:basedOn w:val="53"/>
    <w:qFormat/>
    <w:uiPriority w:val="0"/>
    <w:pPr>
      <w:framePr w:vAnchor="page" w:hAnchor="page" w:x="1419"/>
    </w:pPr>
  </w:style>
  <w:style w:type="paragraph" w:customStyle="1" w:styleId="67">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rPr>
  </w:style>
  <w:style w:type="paragraph" w:customStyle="1" w:styleId="6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9">
    <w:name w:val="附录二级无"/>
    <w:basedOn w:val="42"/>
    <w:qFormat/>
    <w:uiPriority w:val="0"/>
    <w:pPr>
      <w:tabs>
        <w:tab w:val="clear" w:pos="360"/>
      </w:tabs>
      <w:spacing w:before="0" w:beforeLines="0" w:after="0" w:afterLines="0"/>
    </w:pPr>
    <w:rPr>
      <w:rFonts w:ascii="宋体" w:eastAsia="宋体"/>
      <w:szCs w:val="21"/>
    </w:rPr>
  </w:style>
  <w:style w:type="paragraph" w:customStyle="1" w:styleId="7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3">
    <w:name w:val="示例"/>
    <w:next w:val="70"/>
    <w:qFormat/>
    <w:uiPriority w:val="0"/>
    <w:pPr>
      <w:widowControl w:val="0"/>
      <w:numPr>
        <w:ilvl w:val="0"/>
        <w:numId w:val="10"/>
      </w:numPr>
      <w:jc w:val="both"/>
    </w:pPr>
    <w:rPr>
      <w:rFonts w:ascii="宋体" w:hAnsi="Times New Roman" w:eastAsia="宋体" w:cs="Times New Roman"/>
      <w:sz w:val="18"/>
      <w:szCs w:val="18"/>
      <w:lang w:val="en-US" w:eastAsia="zh-CN" w:bidi="ar-SA"/>
    </w:rPr>
  </w:style>
  <w:style w:type="paragraph" w:customStyle="1" w:styleId="74">
    <w:name w:val="示例后文字"/>
    <w:basedOn w:val="20"/>
    <w:next w:val="20"/>
    <w:qFormat/>
    <w:uiPriority w:val="0"/>
    <w:pPr>
      <w:ind w:firstLine="360"/>
    </w:pPr>
    <w:rPr>
      <w:sz w:val="18"/>
    </w:rPr>
  </w:style>
  <w:style w:type="paragraph" w:customStyle="1" w:styleId="7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6">
    <w:name w:val="附录表标号"/>
    <w:basedOn w:val="1"/>
    <w:next w:val="20"/>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77">
    <w:name w:val="附录标识"/>
    <w:basedOn w:val="1"/>
    <w:next w:val="20"/>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8">
    <w:name w:val="标准书眉_偶数页"/>
    <w:basedOn w:val="79"/>
    <w:next w:val="1"/>
    <w:qFormat/>
    <w:uiPriority w:val="0"/>
    <w:pPr>
      <w:tabs>
        <w:tab w:val="center" w:pos="4154"/>
        <w:tab w:val="right" w:pos="8306"/>
      </w:tabs>
      <w:jc w:val="left"/>
    </w:pPr>
    <w:rPr>
      <w:rFonts w:ascii="黑体" w:eastAsia="黑体"/>
    </w:rPr>
  </w:style>
  <w:style w:type="paragraph" w:customStyle="1" w:styleId="7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1">
    <w:name w:val="四级条标题"/>
    <w:basedOn w:val="63"/>
    <w:next w:val="20"/>
    <w:qFormat/>
    <w:uiPriority w:val="0"/>
    <w:pPr>
      <w:numPr>
        <w:ilvl w:val="4"/>
        <w:numId w:val="4"/>
      </w:numPr>
      <w:outlineLvl w:val="5"/>
    </w:pPr>
  </w:style>
  <w:style w:type="paragraph" w:customStyle="1" w:styleId="82">
    <w:name w:val="五级无"/>
    <w:basedOn w:val="83"/>
    <w:qFormat/>
    <w:uiPriority w:val="0"/>
    <w:pPr>
      <w:spacing w:before="0" w:beforeLines="0" w:after="0" w:afterLines="0"/>
    </w:pPr>
    <w:rPr>
      <w:rFonts w:ascii="宋体" w:eastAsia="宋体"/>
    </w:rPr>
  </w:style>
  <w:style w:type="paragraph" w:customStyle="1" w:styleId="83">
    <w:name w:val="五级条标题"/>
    <w:basedOn w:val="81"/>
    <w:next w:val="20"/>
    <w:qFormat/>
    <w:uiPriority w:val="0"/>
    <w:pPr>
      <w:numPr>
        <w:ilvl w:val="5"/>
        <w:numId w:val="4"/>
      </w:numPr>
      <w:outlineLvl w:val="6"/>
    </w:pPr>
  </w:style>
  <w:style w:type="paragraph" w:customStyle="1" w:styleId="84">
    <w:name w:val="三级无"/>
    <w:basedOn w:val="63"/>
    <w:qFormat/>
    <w:uiPriority w:val="0"/>
    <w:pPr>
      <w:spacing w:before="0" w:beforeLines="0" w:after="0" w:afterLines="0"/>
    </w:pPr>
    <w:rPr>
      <w:rFonts w:ascii="宋体" w:eastAsia="宋体"/>
    </w:rPr>
  </w:style>
  <w:style w:type="paragraph" w:customStyle="1" w:styleId="8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6">
    <w:name w:val="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87">
    <w:name w:val="附录五级条标题"/>
    <w:basedOn w:val="88"/>
    <w:next w:val="20"/>
    <w:qFormat/>
    <w:uiPriority w:val="0"/>
    <w:pPr>
      <w:numPr>
        <w:ilvl w:val="6"/>
        <w:numId w:val="2"/>
      </w:numPr>
      <w:tabs>
        <w:tab w:val="left" w:pos="360"/>
      </w:tabs>
      <w:outlineLvl w:val="6"/>
    </w:pPr>
  </w:style>
  <w:style w:type="paragraph" w:customStyle="1" w:styleId="88">
    <w:name w:val="附录四级条标题"/>
    <w:basedOn w:val="41"/>
    <w:next w:val="20"/>
    <w:qFormat/>
    <w:uiPriority w:val="0"/>
    <w:pPr>
      <w:numPr>
        <w:ilvl w:val="5"/>
        <w:numId w:val="2"/>
      </w:numPr>
      <w:outlineLvl w:val="5"/>
    </w:pPr>
  </w:style>
  <w:style w:type="paragraph" w:customStyle="1" w:styleId="89">
    <w:name w:val="附录章标题"/>
    <w:next w:val="20"/>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附录表标题"/>
    <w:basedOn w:val="1"/>
    <w:next w:val="20"/>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91">
    <w:name w:val="封面标准名称2"/>
    <w:basedOn w:val="39"/>
    <w:qFormat/>
    <w:uiPriority w:val="0"/>
    <w:pPr>
      <w:framePr w:y="4469"/>
      <w:spacing w:before="630" w:beforeLines="630"/>
    </w:pPr>
  </w:style>
  <w:style w:type="paragraph" w:customStyle="1" w:styleId="92">
    <w:name w:val="封面一致性程度标识2"/>
    <w:basedOn w:val="46"/>
    <w:qFormat/>
    <w:uiPriority w:val="0"/>
    <w:pPr>
      <w:framePr w:y="4469"/>
    </w:pPr>
  </w:style>
  <w:style w:type="paragraph" w:customStyle="1" w:styleId="93">
    <w:name w:val="封面正文"/>
    <w:qFormat/>
    <w:uiPriority w:val="0"/>
    <w:pPr>
      <w:jc w:val="both"/>
    </w:pPr>
    <w:rPr>
      <w:rFonts w:ascii="Times New Roman" w:hAnsi="Times New Roman" w:eastAsia="宋体" w:cs="Times New Roman"/>
      <w:lang w:val="en-US" w:eastAsia="zh-CN" w:bidi="ar-SA"/>
    </w:rPr>
  </w:style>
  <w:style w:type="paragraph" w:customStyle="1" w:styleId="94">
    <w:name w:val="注×："/>
    <w:qFormat/>
    <w:uiPriority w:val="0"/>
    <w:pPr>
      <w:widowControl w:val="0"/>
      <w:numPr>
        <w:ilvl w:val="0"/>
        <w:numId w:val="13"/>
      </w:numPr>
      <w:autoSpaceDE w:val="0"/>
      <w:autoSpaceDN w:val="0"/>
      <w:jc w:val="both"/>
    </w:pPr>
    <w:rPr>
      <w:rFonts w:ascii="宋体" w:hAnsi="Times New Roman" w:eastAsia="宋体" w:cs="Times New Roman"/>
      <w:sz w:val="18"/>
      <w:szCs w:val="18"/>
      <w:lang w:val="en-US" w:eastAsia="zh-CN" w:bidi="ar-SA"/>
    </w:rPr>
  </w:style>
  <w:style w:type="paragraph" w:customStyle="1" w:styleId="95">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6">
    <w:name w:val="四级无"/>
    <w:basedOn w:val="81"/>
    <w:qFormat/>
    <w:uiPriority w:val="0"/>
    <w:pPr>
      <w:spacing w:before="0" w:beforeLines="0" w:after="0" w:afterLines="0"/>
    </w:pPr>
    <w:rPr>
      <w:rFonts w:ascii="宋体" w:eastAsia="宋体"/>
    </w:rPr>
  </w:style>
  <w:style w:type="paragraph" w:customStyle="1" w:styleId="97">
    <w:name w:val="附录四级无"/>
    <w:basedOn w:val="88"/>
    <w:qFormat/>
    <w:uiPriority w:val="0"/>
    <w:pPr>
      <w:tabs>
        <w:tab w:val="clear" w:pos="360"/>
      </w:tabs>
      <w:spacing w:before="0" w:beforeLines="0" w:after="0" w:afterLines="0"/>
    </w:pPr>
    <w:rPr>
      <w:rFonts w:ascii="宋体" w:eastAsia="宋体"/>
      <w:szCs w:val="21"/>
    </w:rPr>
  </w:style>
  <w:style w:type="paragraph" w:customStyle="1" w:styleId="9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9">
    <w:name w:val="附录标题"/>
    <w:basedOn w:val="20"/>
    <w:next w:val="20"/>
    <w:qFormat/>
    <w:uiPriority w:val="0"/>
    <w:pPr>
      <w:ind w:firstLine="0" w:firstLineChars="0"/>
      <w:jc w:val="center"/>
    </w:pPr>
    <w:rPr>
      <w:rFonts w:ascii="黑体" w:eastAsia="黑体"/>
    </w:rPr>
  </w:style>
  <w:style w:type="paragraph" w:customStyle="1" w:styleId="100">
    <w:name w:val="图表脚注说明"/>
    <w:basedOn w:val="1"/>
    <w:qFormat/>
    <w:uiPriority w:val="0"/>
    <w:pPr>
      <w:numPr>
        <w:ilvl w:val="0"/>
        <w:numId w:val="14"/>
      </w:numPr>
    </w:pPr>
    <w:rPr>
      <w:rFonts w:ascii="宋体"/>
      <w:sz w:val="18"/>
      <w:szCs w:val="18"/>
    </w:rPr>
  </w:style>
  <w:style w:type="paragraph" w:customStyle="1" w:styleId="101">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2">
    <w:name w:val="图的脚注"/>
    <w:next w:val="2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4">
    <w:name w:val="图表脚注"/>
    <w:next w:val="2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
    <w:name w:val="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06">
    <w:name w:val="封面标准文稿类别2"/>
    <w:basedOn w:val="45"/>
    <w:qFormat/>
    <w:uiPriority w:val="0"/>
    <w:pPr>
      <w:framePr w:y="4469"/>
    </w:pPr>
  </w:style>
  <w:style w:type="paragraph" w:customStyle="1" w:styleId="107">
    <w:name w:val="文档正文"/>
    <w:basedOn w:val="1"/>
    <w:qFormat/>
    <w:uiPriority w:val="0"/>
    <w:pPr>
      <w:spacing w:line="360" w:lineRule="auto"/>
      <w:ind w:firstLine="480" w:firstLineChars="200"/>
    </w:pPr>
    <w:rPr>
      <w:rFonts w:eastAsia="仿宋_GB2312"/>
      <w:sz w:val="24"/>
      <w:lang w:val="zh-CN" w:eastAsia="zh-CN"/>
    </w:rPr>
  </w:style>
  <w:style w:type="paragraph" w:customStyle="1" w:styleId="108">
    <w:name w:val="附录一级无"/>
    <w:basedOn w:val="109"/>
    <w:qFormat/>
    <w:uiPriority w:val="0"/>
    <w:pPr>
      <w:tabs>
        <w:tab w:val="left" w:pos="360"/>
      </w:tabs>
      <w:spacing w:before="0" w:beforeLines="0" w:after="0" w:afterLines="0"/>
    </w:pPr>
    <w:rPr>
      <w:rFonts w:ascii="宋体" w:eastAsia="宋体"/>
      <w:szCs w:val="21"/>
    </w:rPr>
  </w:style>
  <w:style w:type="paragraph" w:customStyle="1" w:styleId="109">
    <w:name w:val="附录一级条标题"/>
    <w:basedOn w:val="89"/>
    <w:next w:val="20"/>
    <w:qFormat/>
    <w:uiPriority w:val="0"/>
    <w:pPr>
      <w:numPr>
        <w:ilvl w:val="2"/>
        <w:numId w:val="2"/>
      </w:numPr>
      <w:autoSpaceDN w:val="0"/>
      <w:spacing w:before="50" w:beforeLines="50" w:after="50" w:afterLines="50"/>
      <w:outlineLvl w:val="2"/>
    </w:pPr>
  </w:style>
  <w:style w:type="paragraph" w:customStyle="1" w:styleId="110">
    <w:name w:val="前言、引言标题"/>
    <w:next w:val="2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正文图标题"/>
    <w:next w:val="20"/>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2">
    <w:name w:val="一级无"/>
    <w:basedOn w:val="56"/>
    <w:qFormat/>
    <w:uiPriority w:val="0"/>
    <w:pPr>
      <w:spacing w:before="0" w:beforeLines="0" w:after="0" w:afterLines="0"/>
    </w:pPr>
    <w:rPr>
      <w:rFonts w:ascii="宋体" w:eastAsia="宋体"/>
    </w:rPr>
  </w:style>
  <w:style w:type="paragraph" w:customStyle="1" w:styleId="113">
    <w:name w:val="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14">
    <w:name w:val="标准书眉一"/>
    <w:qFormat/>
    <w:uiPriority w:val="0"/>
    <w:pPr>
      <w:jc w:val="both"/>
    </w:pPr>
    <w:rPr>
      <w:rFonts w:ascii="Times New Roman" w:hAnsi="Times New Roman" w:eastAsia="宋体" w:cs="Times New Roman"/>
      <w:lang w:val="en-US" w:eastAsia="zh-CN" w:bidi="ar-SA"/>
    </w:rPr>
  </w:style>
  <w:style w:type="paragraph" w:customStyle="1" w:styleId="115">
    <w:name w:val="参考文献"/>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6">
    <w:name w:val="附录五级无"/>
    <w:basedOn w:val="87"/>
    <w:qFormat/>
    <w:uiPriority w:val="0"/>
    <w:pPr>
      <w:tabs>
        <w:tab w:val="clear" w:pos="360"/>
      </w:tabs>
      <w:spacing w:before="0" w:beforeLines="0" w:after="0" w:afterLines="0"/>
    </w:pPr>
    <w:rPr>
      <w:rFonts w:ascii="宋体" w:eastAsia="宋体"/>
      <w:szCs w:val="21"/>
    </w:rPr>
  </w:style>
  <w:style w:type="paragraph" w:customStyle="1" w:styleId="117">
    <w:name w:val="列项——（一级）"/>
    <w:qFormat/>
    <w:uiPriority w:val="0"/>
    <w:pPr>
      <w:widowControl w:val="0"/>
      <w:numPr>
        <w:ilvl w:val="0"/>
        <w:numId w:val="16"/>
      </w:numPr>
      <w:jc w:val="both"/>
    </w:pPr>
    <w:rPr>
      <w:rFonts w:ascii="宋体" w:hAnsi="Times New Roman" w:eastAsia="宋体" w:cs="Times New Roman"/>
      <w:sz w:val="21"/>
      <w:lang w:val="en-US" w:eastAsia="zh-CN" w:bidi="ar-SA"/>
    </w:rPr>
  </w:style>
  <w:style w:type="paragraph" w:customStyle="1" w:styleId="11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9">
    <w:name w:val="附录数字编号列项（二级）"/>
    <w:qFormat/>
    <w:uiPriority w:val="0"/>
    <w:pPr>
      <w:numPr>
        <w:ilvl w:val="1"/>
        <w:numId w:val="5"/>
      </w:numPr>
    </w:pPr>
    <w:rPr>
      <w:rFonts w:ascii="宋体" w:hAnsi="Times New Roman" w:eastAsia="宋体" w:cs="Times New Roman"/>
      <w:sz w:val="21"/>
      <w:lang w:val="en-US" w:eastAsia="zh-CN" w:bidi="ar-SA"/>
    </w:rPr>
  </w:style>
  <w:style w:type="paragraph" w:customStyle="1" w:styleId="120">
    <w:name w:val="终结线"/>
    <w:basedOn w:val="1"/>
    <w:qFormat/>
    <w:uiPriority w:val="0"/>
    <w:pPr>
      <w:framePr w:hSpace="181" w:vSpace="181" w:wrap="around" w:vAnchor="text" w:hAnchor="margin" w:xAlign="center" w:y="285"/>
    </w:pPr>
  </w:style>
  <w:style w:type="paragraph" w:customStyle="1" w:styleId="121">
    <w:name w:val="正文公式编号制表符"/>
    <w:basedOn w:val="20"/>
    <w:next w:val="20"/>
    <w:qFormat/>
    <w:uiPriority w:val="0"/>
    <w:pPr>
      <w:ind w:firstLine="0" w:firstLineChars="0"/>
    </w:pPr>
  </w:style>
  <w:style w:type="paragraph" w:customStyle="1" w:styleId="122">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23">
    <w:name w:val="参考文献、索引标题"/>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4">
    <w:name w:val="其他发布部门"/>
    <w:basedOn w:val="101"/>
    <w:qFormat/>
    <w:uiPriority w:val="0"/>
    <w:pPr>
      <w:framePr w:y="15310"/>
      <w:spacing w:line="0" w:lineRule="atLeast"/>
    </w:pPr>
    <w:rPr>
      <w:rFonts w:ascii="黑体" w:eastAsia="黑体"/>
      <w:b w:val="0"/>
    </w:rPr>
  </w:style>
  <w:style w:type="paragraph" w:customStyle="1" w:styleId="125">
    <w:name w:val="列项●（二级）"/>
    <w:qFormat/>
    <w:uiPriority w:val="0"/>
    <w:pPr>
      <w:numPr>
        <w:ilvl w:val="1"/>
        <w:numId w:val="16"/>
      </w:numPr>
      <w:tabs>
        <w:tab w:val="left" w:pos="840"/>
      </w:tabs>
      <w:jc w:val="both"/>
    </w:pPr>
    <w:rPr>
      <w:rFonts w:ascii="宋体" w:hAnsi="Times New Roman" w:eastAsia="宋体" w:cs="Times New Roman"/>
      <w:sz w:val="21"/>
      <w:lang w:val="en-US" w:eastAsia="zh-CN" w:bidi="ar-SA"/>
    </w:rPr>
  </w:style>
  <w:style w:type="paragraph" w:customStyle="1" w:styleId="126">
    <w:name w:val="图标脚注说明"/>
    <w:basedOn w:val="20"/>
    <w:qFormat/>
    <w:uiPriority w:val="0"/>
    <w:pPr>
      <w:ind w:left="840" w:hanging="420" w:firstLineChars="0"/>
    </w:pPr>
    <w:rPr>
      <w:sz w:val="18"/>
      <w:szCs w:val="18"/>
    </w:rPr>
  </w:style>
  <w:style w:type="paragraph" w:customStyle="1" w:styleId="127">
    <w:name w:val="条文脚注"/>
    <w:basedOn w:val="21"/>
    <w:qFormat/>
    <w:uiPriority w:val="0"/>
    <w:pPr>
      <w:numPr>
        <w:ilvl w:val="0"/>
        <w:numId w:val="0"/>
      </w:numPr>
      <w:jc w:val="both"/>
    </w:pPr>
    <w:rPr>
      <w:rFonts w:ascii="宋体"/>
    </w:rPr>
  </w:style>
  <w:style w:type="paragraph" w:customStyle="1" w:styleId="128">
    <w:name w:val="附录公式"/>
    <w:basedOn w:val="20"/>
    <w:next w:val="20"/>
    <w:link w:val="131"/>
    <w:qFormat/>
    <w:uiPriority w:val="0"/>
  </w:style>
  <w:style w:type="paragraph" w:customStyle="1" w:styleId="129">
    <w:name w:val="首示例"/>
    <w:next w:val="20"/>
    <w:link w:val="133"/>
    <w:qFormat/>
    <w:uiPriority w:val="0"/>
    <w:pPr>
      <w:numPr>
        <w:ilvl w:val="0"/>
        <w:numId w:val="17"/>
      </w:numPr>
      <w:tabs>
        <w:tab w:val="left" w:pos="360"/>
      </w:tabs>
      <w:ind w:firstLine="0"/>
    </w:pPr>
    <w:rPr>
      <w:rFonts w:ascii="宋体" w:hAnsi="宋体" w:eastAsia="宋体" w:cs="Times New Roman"/>
      <w:kern w:val="2"/>
      <w:sz w:val="18"/>
      <w:szCs w:val="18"/>
      <w:lang w:val="en-US" w:eastAsia="zh-CN" w:bidi="ar-SA"/>
    </w:rPr>
  </w:style>
  <w:style w:type="paragraph" w:customStyle="1" w:styleId="130">
    <w:name w:val="列项◆（三级）"/>
    <w:basedOn w:val="1"/>
    <w:qFormat/>
    <w:uiPriority w:val="0"/>
    <w:pPr>
      <w:numPr>
        <w:ilvl w:val="2"/>
        <w:numId w:val="16"/>
      </w:numPr>
    </w:pPr>
    <w:rPr>
      <w:rFonts w:ascii="宋体"/>
      <w:szCs w:val="21"/>
    </w:rPr>
  </w:style>
  <w:style w:type="character" w:customStyle="1" w:styleId="131">
    <w:name w:val="附录公式 Char"/>
    <w:basedOn w:val="132"/>
    <w:link w:val="128"/>
    <w:qFormat/>
    <w:uiPriority w:val="0"/>
  </w:style>
  <w:style w:type="character" w:customStyle="1" w:styleId="132">
    <w:name w:val="段 Char"/>
    <w:basedOn w:val="28"/>
    <w:link w:val="20"/>
    <w:qFormat/>
    <w:uiPriority w:val="0"/>
    <w:rPr>
      <w:rFonts w:ascii="宋体"/>
      <w:sz w:val="21"/>
      <w:lang w:val="en-US" w:eastAsia="zh-CN" w:bidi="ar-SA"/>
    </w:rPr>
  </w:style>
  <w:style w:type="character" w:customStyle="1" w:styleId="133">
    <w:name w:val="首示例 Char"/>
    <w:basedOn w:val="28"/>
    <w:link w:val="129"/>
    <w:qFormat/>
    <w:uiPriority w:val="0"/>
    <w:rPr>
      <w:rFonts w:ascii="宋体" w:hAnsi="宋体"/>
      <w:kern w:val="2"/>
      <w:sz w:val="18"/>
      <w:szCs w:val="18"/>
      <w:lang w:val="en-US" w:eastAsia="zh-CN" w:bidi="ar-SA"/>
    </w:rPr>
  </w:style>
  <w:style w:type="character" w:customStyle="1" w:styleId="134">
    <w:name w:val="发布"/>
    <w:basedOn w:val="28"/>
    <w:qFormat/>
    <w:uiPriority w:val="0"/>
    <w:rPr>
      <w:rFonts w:ascii="黑体" w:eastAsia="黑体"/>
      <w:spacing w:val="85"/>
      <w:w w:val="100"/>
      <w:position w:val="3"/>
      <w:sz w:val="28"/>
      <w:szCs w:val="28"/>
    </w:rPr>
  </w:style>
  <w:style w:type="character" w:customStyle="1" w:styleId="135">
    <w:name w:val="一级条标题 Char"/>
    <w:basedOn w:val="28"/>
    <w:link w:val="56"/>
    <w:qFormat/>
    <w:uiPriority w:val="0"/>
    <w:rPr>
      <w:rFonts w:ascii="黑体" w:eastAsia="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6154;&#20848;&#23665;&#19996;&#40595;&#33889;&#33796;&#37202;&#36861;&#28335;&#26631;&#2093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贺兰山东麓葡萄酒追溯标准.dot</Template>
  <Pages>7</Pages>
  <Words>2211</Words>
  <Characters>2650</Characters>
  <Lines>15</Lines>
  <Paragraphs>4</Paragraphs>
  <ScaleCrop>false</ScaleCrop>
  <LinksUpToDate>false</LinksUpToDate>
  <CharactersWithSpaces>2696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2019-07-29T01:14:00Z</dcterms:created>
  <dc:creator>Administrator</dc:creator>
  <cp:lastModifiedBy>Administrator</cp:lastModifiedBy>
  <cp:lastPrinted>2019-11-06T07:23:00Z</cp:lastPrinted>
  <dcterms:modified xsi:type="dcterms:W3CDTF">2019-11-08T01:58:40Z</dcterms:modified>
  <dc:title>标准名称</dc:title>
  <cp:revision>392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