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rPr>
          <w:rFonts w:ascii="仿宋_GB2312" w:hAnsi="仿宋" w:eastAsia="仿宋_GB2312"/>
          <w:sz w:val="32"/>
          <w:szCs w:val="32"/>
        </w:rPr>
      </w:pPr>
      <w:r>
        <w:rPr>
          <w:rFonts w:hint="eastAsia" w:ascii="仿宋_GB2312" w:hAnsi="仿宋" w:eastAsia="仿宋_GB2312"/>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《贺兰山产区酿酒葡萄苗木生产技术规程》</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val="0"/>
          <w:bCs/>
          <w:sz w:val="44"/>
          <w:szCs w:val="44"/>
        </w:rPr>
        <w:t>地方标准编制说明</w:t>
      </w:r>
    </w:p>
    <w:p>
      <w:pPr>
        <w:numPr>
          <w:ilvl w:val="0"/>
          <w:numId w:val="2"/>
        </w:numPr>
        <w:ind w:firstLine="643" w:firstLineChars="200"/>
        <w:rPr>
          <w:rFonts w:hint="eastAsia" w:ascii="黑体" w:hAnsi="黑体" w:eastAsia="黑体" w:cs="黑体"/>
          <w:sz w:val="32"/>
          <w:szCs w:val="32"/>
        </w:rPr>
      </w:pPr>
      <w:r>
        <w:rPr>
          <w:rFonts w:hint="eastAsia" w:ascii="黑体" w:hAnsi="黑体" w:eastAsia="黑体" w:cs="黑体"/>
          <w:b/>
          <w:sz w:val="32"/>
          <w:szCs w:val="32"/>
        </w:rPr>
        <w:t>工作简况</w:t>
      </w:r>
    </w:p>
    <w:p>
      <w:pPr>
        <w:keepNext w:val="0"/>
        <w:keepLines w:val="0"/>
        <w:pageBreakBefore w:val="0"/>
        <w:widowControl w:val="0"/>
        <w:numPr>
          <w:ilvl w:val="0"/>
          <w:numId w:val="0"/>
        </w:numPr>
        <w:kinsoku/>
        <w:wordWrap/>
        <w:overflowPunct/>
        <w:topLinePunct w:val="0"/>
        <w:bidi w:val="0"/>
        <w:snapToGrid/>
        <w:spacing w:line="560" w:lineRule="exact"/>
        <w:ind w:left="0" w:leftChars="0" w:right="0" w:rightChars="0"/>
        <w:textAlignment w:val="auto"/>
        <w:outlineLvl w:val="9"/>
        <w:rPr>
          <w:rFonts w:ascii="仿宋_GB2312" w:hAnsi="仿宋" w:eastAsia="仿宋_GB2312"/>
          <w:sz w:val="32"/>
          <w:szCs w:val="32"/>
        </w:rPr>
      </w:pPr>
      <w:r>
        <w:rPr>
          <w:rFonts w:hint="eastAsia" w:ascii="仿宋_GB2312" w:hAnsi="仿宋" w:eastAsia="仿宋_GB2312"/>
          <w:sz w:val="28"/>
          <w:szCs w:val="28"/>
          <w:lang w:val="en-US" w:eastAsia="zh-CN"/>
        </w:rPr>
        <w:t xml:space="preserve">    </w:t>
      </w:r>
      <w:r>
        <w:rPr>
          <w:rFonts w:hint="eastAsia" w:ascii="仿宋_GB2312" w:hAnsi="仿宋" w:eastAsia="仿宋_GB2312"/>
          <w:sz w:val="32"/>
          <w:szCs w:val="32"/>
        </w:rPr>
        <w:t>包括任务来源、协作单位、主要工作过程、起草组组成成员及其所做的主要工作等。</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(一) 任务来源</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bCs/>
          <w:sz w:val="32"/>
          <w:szCs w:val="32"/>
        </w:rPr>
      </w:pPr>
      <w:r>
        <w:rPr>
          <w:rFonts w:hint="eastAsia" w:ascii="仿宋_GB2312" w:hAnsi="仿宋" w:eastAsia="仿宋_GB2312"/>
          <w:bCs/>
          <w:sz w:val="32"/>
          <w:szCs w:val="32"/>
        </w:rPr>
        <w:t>宁夏贺兰山东麓是业界公认的世界上最适合种植酿酒葡萄和生产高端葡萄酒的黄金地带之一。目前全区葡萄种植面积57万亩，建成酒庄86个，年产葡萄酒1.2亿瓶，综合产值超过200亿元，先后有40多家酒庄的700多款葡萄酒在国际大赛中获得奖项，成为宁夏独具特色的“紫色名片”。美国《纽约时报》评选出全球2013年必去的46个最佳旅游地，宁夏入选理由是“在宁夏可以酿造出中国最好的葡萄酒”。世界葡萄酒大师杰西斯•罗宾逊认为：“毋庸置疑，中国葡萄酒的未来在宁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bCs/>
          <w:sz w:val="32"/>
          <w:szCs w:val="32"/>
        </w:rPr>
        <w:t>长期以来，我区酿酒葡萄苗木繁育大多由苗木企业和农民在现有葡萄园直接采集枝条繁育，缺乏统一规范的繁育标准，存在苗木混杂、苗木带毒严重、质量残差不齐，导致所建葡萄园园貌不整、葡萄植株抗逆性差、葡萄品质价差，难以发挥葡萄品种应有品质潜力，给生产带来无法估量的经济损失，有必要向国内外外先进地区学习，制定相应标准，规范苗木繁育体系，为宁夏贺兰山东麓新的葡萄建设提供优质苗木，避免造成新的经济损失。</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Ansi="仿宋" w:cs="Times New Roman"/>
          <w:color w:val="auto"/>
          <w:kern w:val="2"/>
          <w:sz w:val="32"/>
          <w:szCs w:val="32"/>
        </w:rPr>
      </w:pPr>
      <w:r>
        <w:rPr>
          <w:rFonts w:hint="eastAsia" w:hAnsi="仿宋" w:cs="Times New Roman"/>
          <w:color w:val="auto"/>
          <w:kern w:val="2"/>
          <w:sz w:val="32"/>
          <w:szCs w:val="32"/>
        </w:rPr>
        <w:t>目前虽然农业农村部和一些省区制定有葡萄苗木繁育规程，但由于存在地域差异，难以指导我区酿酒葡萄苗木繁育工作。宁夏大学及相关合作单位长期从事葡萄栽培技术研究，对葡萄苗木繁育、葡萄定植栽培管理开展了大量深入细致的研究工作，在葡萄苗木繁育方面积累了丰富的技术资料，并通过参与“现代农业产业技术体系专项”（</w:t>
      </w:r>
      <w:r>
        <w:rPr>
          <w:rFonts w:hAnsi="仿宋" w:cs="Times New Roman"/>
          <w:color w:val="auto"/>
          <w:kern w:val="2"/>
          <w:sz w:val="32"/>
          <w:szCs w:val="32"/>
        </w:rPr>
        <w:t>China Agriculture Research System)</w:t>
      </w:r>
      <w:r>
        <w:rPr>
          <w:rFonts w:hint="eastAsia" w:hAnsi="仿宋" w:cs="Times New Roman"/>
          <w:color w:val="auto"/>
          <w:kern w:val="2"/>
          <w:sz w:val="32"/>
          <w:szCs w:val="32"/>
        </w:rPr>
        <w:t>工作，与国内苗木繁育专家和企业沟通交流，获得了大量苗木繁育信息和技术</w:t>
      </w:r>
      <w:r>
        <w:rPr>
          <w:rFonts w:hint="eastAsia" w:hAnsi="仿宋"/>
          <w:sz w:val="32"/>
          <w:szCs w:val="32"/>
        </w:rPr>
        <w:t>，</w:t>
      </w:r>
      <w:r>
        <w:rPr>
          <w:rFonts w:hint="eastAsia" w:hAnsi="仿宋" w:cs="Times New Roman"/>
          <w:color w:val="auto"/>
          <w:kern w:val="2"/>
          <w:sz w:val="32"/>
          <w:szCs w:val="32"/>
        </w:rPr>
        <w:t>掌握了优质酿酒葡萄繁育关键技术，</w:t>
      </w:r>
      <w:r>
        <w:rPr>
          <w:rFonts w:hint="eastAsia" w:hAnsi="仿宋"/>
          <w:sz w:val="32"/>
          <w:szCs w:val="32"/>
        </w:rPr>
        <w:t>明确了贺兰山东麓酿酒葡萄繁育技术标准，</w:t>
      </w:r>
      <w:r>
        <w:rPr>
          <w:rFonts w:hint="eastAsia" w:hAnsi="仿宋" w:cs="Times New Roman"/>
          <w:color w:val="auto"/>
          <w:kern w:val="2"/>
          <w:sz w:val="32"/>
          <w:szCs w:val="32"/>
        </w:rPr>
        <w:t>确立了以繁育优质酿酒葡萄苗木为目标苗木繁育技术规程。本标准的制定将为贺兰山东麓酿酒葡萄生产提供苗木保障，对贺兰山东麓酿酒葡萄产业健康发展起到积极作用。</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通过前期调研论证，2019年10月由宁夏大学组织制定了《酿酒葡萄苗木繁育技术规程》，</w:t>
      </w:r>
      <w:r>
        <w:rPr>
          <w:rFonts w:hint="eastAsia" w:ascii="仿宋_GB2312" w:hAnsi="仿宋" w:eastAsia="仿宋_GB2312"/>
          <w:sz w:val="32"/>
          <w:szCs w:val="32"/>
          <w:lang w:eastAsia="zh-CN"/>
        </w:rPr>
        <w:t>宁夏贺兰山东麓葡萄产业园区管委会归口</w:t>
      </w:r>
      <w:r>
        <w:rPr>
          <w:rFonts w:hint="eastAsia" w:ascii="仿宋_GB2312" w:hAnsi="仿宋" w:eastAsia="仿宋_GB2312"/>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jc w:val="left"/>
        <w:textAlignment w:val="auto"/>
        <w:outlineLvl w:val="9"/>
        <w:rPr>
          <w:rFonts w:ascii="仿宋_GB2312" w:hAnsi="仿宋" w:eastAsia="仿宋_GB2312"/>
          <w:b/>
          <w:sz w:val="32"/>
          <w:szCs w:val="32"/>
        </w:rPr>
      </w:pP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（二）协作单位</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sz w:val="32"/>
          <w:szCs w:val="32"/>
        </w:rPr>
      </w:pPr>
      <w:r>
        <w:rPr>
          <w:rFonts w:hint="eastAsia" w:ascii="仿宋_GB2312" w:hAnsi="仿宋" w:eastAsia="仿宋_GB2312"/>
          <w:sz w:val="32"/>
          <w:szCs w:val="32"/>
        </w:rPr>
        <w:t>宁夏大学、中国农业大学、宁夏农垦西夏王实业有限公司葡萄苗木分公司、宁夏欣欣向荣苗木有限公司、宁夏美御酒业有限公司、宁夏葡萄产业发展局、宁夏兰山骄子葡萄酒庄有限公司、种苗生物工程国家重点实验室。</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ascii="仿宋_GB2312" w:hAnsi="仿宋" w:eastAsia="仿宋_GB2312"/>
          <w:b/>
          <w:sz w:val="32"/>
          <w:szCs w:val="32"/>
        </w:rPr>
      </w:pP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（三）主要工作过程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宁夏大学、中国农业大学、宁夏农垦西夏王实业有限公司葡萄苗木分公司、宁夏欣欣向荣苗木有限公司、宁夏贺兰神国际葡萄酒庄、宁夏兰山骄子葡萄酒庄有限公司、宁夏美御酒业有限公司等单位长期从事葡萄苗木繁育科学研究和生产繁育工作，积累了一整套酿酒葡萄繁育技术，近年来繁育了大量葡萄苗木供宁夏及周边葡萄产区使用，获得了良好的经济效益和社会效益。</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sz w:val="32"/>
          <w:szCs w:val="32"/>
        </w:rPr>
      </w:pPr>
      <w:r>
        <w:rPr>
          <w:rFonts w:hint="eastAsia" w:ascii="仿宋_GB2312" w:hAnsi="仿宋" w:eastAsia="仿宋_GB2312"/>
          <w:sz w:val="32"/>
          <w:szCs w:val="32"/>
        </w:rPr>
        <w:t>根据宁夏葡萄产业发展需求，按照宁夏葡萄产业发展局总体规划，拟制定《贺兰山产区酿酒葡萄苗木生产技术规程》，并确定由宁夏大学牵头，开展此项工作。为此，我们收集整理宁夏现有酿酒葡萄苗木繁育技术，查阅国内相关文献于 2019年4～8月按照GB/T1.1-2009《标准化工作导则  第1部分:《标准的结构和编写规则》的要求起草了标准“征求意见稿”。</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w:t>
      </w:r>
      <w:r>
        <w:rPr>
          <w:rFonts w:hint="eastAsia" w:ascii="仿宋_GB2312" w:hAnsi="仿宋" w:eastAsia="仿宋_GB2312"/>
          <w:b/>
          <w:sz w:val="32"/>
          <w:szCs w:val="32"/>
          <w:lang w:eastAsia="zh-CN"/>
        </w:rPr>
        <w:t>四</w:t>
      </w:r>
      <w:r>
        <w:rPr>
          <w:rFonts w:hint="eastAsia" w:ascii="仿宋_GB2312" w:hAnsi="仿宋" w:eastAsia="仿宋_GB2312"/>
          <w:b/>
          <w:sz w:val="32"/>
          <w:szCs w:val="32"/>
        </w:rPr>
        <w:t>）征求意见及意见汇总</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2019年9月中旬，向区内外产学研相关领域的</w:t>
      </w:r>
      <w:r>
        <w:rPr>
          <w:rFonts w:ascii="仿宋_GB2312" w:hAnsi="仿宋" w:eastAsia="仿宋_GB2312"/>
          <w:sz w:val="32"/>
          <w:szCs w:val="32"/>
        </w:rPr>
        <w:t>8</w:t>
      </w:r>
      <w:r>
        <w:rPr>
          <w:rFonts w:hint="eastAsia" w:ascii="仿宋_GB2312" w:hAnsi="仿宋" w:eastAsia="仿宋_GB2312"/>
          <w:sz w:val="32"/>
          <w:szCs w:val="32"/>
        </w:rPr>
        <w:t>位专家和应用单位发送了标准征求意见稿文本和编制说明，其中区内外研究</w:t>
      </w:r>
      <w:r>
        <w:rPr>
          <w:rFonts w:hint="eastAsia" w:ascii="仿宋_GB2312" w:hAnsi="仿宋" w:eastAsia="仿宋_GB2312"/>
          <w:color w:val="000000" w:themeColor="text1"/>
          <w:sz w:val="32"/>
          <w:szCs w:val="32"/>
          <w14:textFill>
            <w14:solidFill>
              <w14:schemeClr w14:val="tx1"/>
            </w14:solidFill>
          </w14:textFill>
        </w:rPr>
        <w:t>单位</w:t>
      </w: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人、产业管理部门1人，葡萄生产企业</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人。</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共收集意见</w:t>
      </w: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余条，根据意见及时进行逐一修改，对于不予</w:t>
      </w:r>
      <w:r>
        <w:rPr>
          <w:rFonts w:hint="eastAsia" w:ascii="仿宋_GB2312" w:hAnsi="仿宋" w:eastAsia="仿宋_GB2312"/>
          <w:sz w:val="32"/>
          <w:szCs w:val="32"/>
        </w:rPr>
        <w:t>采纳的意见，与相关人员进行沟通，达成共识后再次进行修改，完成《征求意见处理汇总表》，形成该标准《贺兰山产区酿酒葡萄苗木生产技术规程》送审稿。</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w:t>
      </w:r>
      <w:r>
        <w:rPr>
          <w:rFonts w:hint="eastAsia" w:ascii="仿宋_GB2312" w:hAnsi="仿宋" w:eastAsia="仿宋_GB2312"/>
          <w:b/>
          <w:sz w:val="32"/>
          <w:szCs w:val="32"/>
          <w:lang w:eastAsia="zh-CN"/>
        </w:rPr>
        <w:t>五</w:t>
      </w:r>
      <w:r>
        <w:rPr>
          <w:rFonts w:hint="eastAsia" w:ascii="仿宋_GB2312" w:hAnsi="仿宋" w:eastAsia="仿宋_GB2312"/>
          <w:b/>
          <w:sz w:val="32"/>
          <w:szCs w:val="32"/>
        </w:rPr>
        <w:t>）标准审定阶段</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2019年10月下旬，由宁夏贺兰山东麓葡萄产业园区管委会组织科研、教学和推广等部门的有关专家</w:t>
      </w:r>
      <w:r>
        <w:rPr>
          <w:rFonts w:hint="eastAsia" w:ascii="仿宋_GB2312" w:hAnsi="仿宋" w:eastAsia="仿宋_GB2312"/>
          <w:color w:val="FF0000"/>
          <w:sz w:val="32"/>
          <w:szCs w:val="32"/>
        </w:rPr>
        <w:t>8</w:t>
      </w:r>
      <w:r>
        <w:rPr>
          <w:rFonts w:hint="eastAsia" w:ascii="仿宋_GB2312" w:hAnsi="仿宋" w:eastAsia="仿宋_GB2312"/>
          <w:sz w:val="32"/>
          <w:szCs w:val="32"/>
        </w:rPr>
        <w:t>人进行了标准审定，采取逐字逐句的修改方式，相关专家结合近年来科研生产积累的经验和成果对原标准中有关数据进行测算和验证，在汇总相关专家意见的基础上，经细致修改，形成标准《贺兰山产区酿酒葡萄苗木生产技术规程》报批稿和编制说明。</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lang w:eastAsia="zh-CN"/>
        </w:rPr>
        <w:t>（三）</w:t>
      </w:r>
      <w:r>
        <w:rPr>
          <w:rFonts w:hint="eastAsia" w:ascii="仿宋_GB2312" w:hAnsi="仿宋" w:eastAsia="仿宋_GB2312"/>
          <w:b/>
          <w:sz w:val="32"/>
          <w:szCs w:val="32"/>
        </w:rPr>
        <w:t>起草组组成成员及其所做的主要工作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王振平 宁夏大学农学院研究员、博导，承担标准中规定的各项指标确定的试验和标准具体撰写工作。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王  军 中国农业大学教授、博导，承担标准中规定的各项指标确定的试验和标准具体撰写工作。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sz w:val="32"/>
          <w:szCs w:val="32"/>
        </w:rPr>
      </w:pPr>
      <w:r>
        <w:rPr>
          <w:rFonts w:hint="eastAsia" w:ascii="仿宋_GB2312" w:hAnsi="仿宋" w:eastAsia="仿宋_GB2312"/>
          <w:sz w:val="32"/>
          <w:szCs w:val="32"/>
        </w:rPr>
        <w:t>单守明 宁夏大学农学院教授，承担标准中规定的各项指标确定的试验和标准修改工作。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何金柱 宁夏农垦西夏王实业有限公司葡萄苗木分</w:t>
      </w:r>
      <w:r>
        <w:rPr>
          <w:rFonts w:hint="eastAsia" w:ascii="仿宋_GB2312" w:hAnsi="仿宋" w:eastAsia="仿宋_GB2312"/>
          <w:color w:val="000000" w:themeColor="text1"/>
          <w:sz w:val="32"/>
          <w:szCs w:val="32"/>
          <w14:textFill>
            <w14:solidFill>
              <w14:schemeClr w14:val="tx1"/>
            </w14:solidFill>
          </w14:textFill>
        </w:rPr>
        <w:t>公司园艺师，承担标准中规定的各项指标确定的试验和标准具体撰写工作。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王继杰 宁夏西夏王葡萄酒业公司高级农艺师，承担标准中规定的各项指标确定的试验和示范工作。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奚  强  宁夏美御酒业有限公司农艺师，承担标准中规定的各项指标确定的试验和示范工作。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苏王春 宁夏美御酒业有限公司助理农艺师，承担标准中规定的各项指标确定的试验和示范工作。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sz w:val="32"/>
          <w:szCs w:val="32"/>
        </w:rPr>
      </w:pPr>
      <w:r>
        <w:rPr>
          <w:rFonts w:hint="eastAsia" w:ascii="仿宋_GB2312" w:hAnsi="仿宋" w:eastAsia="仿宋_GB2312"/>
          <w:sz w:val="32"/>
          <w:szCs w:val="32"/>
        </w:rPr>
        <w:t xml:space="preserve">李文超 </w:t>
      </w:r>
      <w:r>
        <w:rPr>
          <w:sz w:val="32"/>
          <w:szCs w:val="32"/>
        </w:rPr>
        <w:t xml:space="preserve"> </w:t>
      </w:r>
      <w:r>
        <w:rPr>
          <w:rFonts w:hint="eastAsia" w:ascii="仿宋_GB2312" w:hAnsi="仿宋" w:eastAsia="仿宋_GB2312"/>
          <w:sz w:val="32"/>
          <w:szCs w:val="32"/>
        </w:rPr>
        <w:t>宁夏葡萄产业发展局</w:t>
      </w:r>
      <w:r>
        <w:rPr>
          <w:rFonts w:hint="eastAsia" w:hAnsi="仿宋"/>
          <w:sz w:val="32"/>
          <w:szCs w:val="32"/>
        </w:rPr>
        <w:t>，</w:t>
      </w:r>
      <w:r>
        <w:rPr>
          <w:rFonts w:hint="eastAsia" w:ascii="仿宋_GB2312" w:hAnsi="仿宋" w:eastAsia="仿宋_GB2312"/>
          <w:sz w:val="32"/>
          <w:szCs w:val="32"/>
        </w:rPr>
        <w:t>承担标准中规定的各项指标确定的试验和示范工作。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eastAsia="仿宋_GB2312"/>
          <w:sz w:val="32"/>
          <w:szCs w:val="32"/>
        </w:rPr>
      </w:pPr>
      <w:r>
        <w:rPr>
          <w:rFonts w:hint="eastAsia" w:ascii="仿宋_GB2312" w:hAnsi="仿宋" w:eastAsia="仿宋_GB2312"/>
          <w:sz w:val="32"/>
          <w:szCs w:val="32"/>
        </w:rPr>
        <w:t>梁  洪 宁夏贺兰神国际葡萄酒庄助理农艺师，承担标准中规定的各项指标确定的试验和示范工作。</w:t>
      </w:r>
      <w:r>
        <w:rPr>
          <w:rFonts w:hint="eastAsia" w:hAnsi="仿宋"/>
          <w:sz w:val="32"/>
          <w:szCs w:val="32"/>
        </w:rPr>
        <w:t xml:space="preserve"> </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黄世国 宁夏兰山骄子葡萄酒庄有限公司，参加标准的相关试验工作。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sz w:val="32"/>
          <w:szCs w:val="32"/>
        </w:rPr>
      </w:pPr>
      <w:r>
        <w:rPr>
          <w:rFonts w:hint="eastAsia" w:ascii="仿宋_GB2312" w:hAnsi="仿宋" w:eastAsia="仿宋_GB2312"/>
          <w:sz w:val="32"/>
          <w:szCs w:val="32"/>
        </w:rPr>
        <w:t>徐美隆 种苗生物工程国家重点实验室</w:t>
      </w:r>
    </w:p>
    <w:p>
      <w:pPr>
        <w:keepNext w:val="0"/>
        <w:keepLines w:val="0"/>
        <w:pageBreakBefore w:val="0"/>
        <w:widowControl w:val="0"/>
        <w:numPr>
          <w:ilvl w:val="0"/>
          <w:numId w:val="2"/>
        </w:numPr>
        <w:kinsoku/>
        <w:wordWrap/>
        <w:overflowPunct/>
        <w:topLinePunct w:val="0"/>
        <w:bidi w:val="0"/>
        <w:snapToGrid/>
        <w:spacing w:line="56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标准编制原则和确定标准主要内容</w:t>
      </w:r>
    </w:p>
    <w:p>
      <w:pPr>
        <w:keepNext w:val="0"/>
        <w:keepLines w:val="0"/>
        <w:pageBreakBefore w:val="0"/>
        <w:widowControl w:val="0"/>
        <w:numPr>
          <w:ilvl w:val="0"/>
          <w:numId w:val="0"/>
        </w:numPr>
        <w:kinsoku/>
        <w:wordWrap/>
        <w:overflowPunct/>
        <w:topLinePunct w:val="0"/>
        <w:bidi w:val="0"/>
        <w:snapToGrid/>
        <w:spacing w:line="560" w:lineRule="exact"/>
        <w:ind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包括技术指标、参数、公式、性能要求、试验方法、检验规则等的依据（包括试验、统计数据）；地方标准修订项目还应当列出和原标准主要差异情况；</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（一）标准编制原则</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1、制定格式</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遵照GB/T1.1-2009《标准化工作导则  第1部分:标准的结构和编写规则》。</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2、制定内容</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主要包括苗圃地选择与规划，自根苗繁育，嫁接苗繁育、苗木栽培管理、苗木病虫害防治、苗木出圃、苗木贮藏等方面内容进行制定。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i/>
          <w:sz w:val="32"/>
          <w:szCs w:val="32"/>
        </w:rPr>
      </w:pPr>
      <w:r>
        <w:rPr>
          <w:rFonts w:hint="eastAsia" w:ascii="仿宋_GB2312" w:hAnsi="仿宋" w:eastAsia="仿宋_GB2312"/>
          <w:sz w:val="32"/>
          <w:szCs w:val="32"/>
        </w:rPr>
        <w:t>3、制定原则</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bookmarkStart w:id="0" w:name="OLE_LINK5"/>
      <w:bookmarkStart w:id="1" w:name="OLE_LINK4"/>
      <w:r>
        <w:rPr>
          <w:rFonts w:hint="eastAsia" w:ascii="仿宋_GB2312" w:hAnsi="仿宋" w:eastAsia="仿宋_GB2312"/>
          <w:sz w:val="32"/>
          <w:szCs w:val="32"/>
        </w:rPr>
        <w:t>以“科学性、可操作性和适用性”为原则，力争使制定的标准无歧义、易操作，符合酿酒葡萄苗木繁育工作的需要。</w:t>
      </w:r>
    </w:p>
    <w:bookmarkEnd w:id="0"/>
    <w:bookmarkEnd w:id="1"/>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sz w:val="32"/>
          <w:szCs w:val="32"/>
        </w:rPr>
      </w:pPr>
      <w:bookmarkStart w:id="2" w:name="_Toc406663920"/>
      <w:r>
        <w:rPr>
          <w:rFonts w:hint="eastAsia" w:ascii="仿宋_GB2312" w:hAnsi="仿宋" w:eastAsia="仿宋_GB2312"/>
          <w:b/>
          <w:sz w:val="32"/>
          <w:szCs w:val="32"/>
        </w:rPr>
        <w:t>（二）制定依据</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b/>
          <w:bCs/>
          <w:sz w:val="32"/>
          <w:szCs w:val="32"/>
        </w:rPr>
      </w:pPr>
      <w:r>
        <w:rPr>
          <w:rFonts w:hint="eastAsia" w:ascii="仿宋_GB2312" w:hAnsi="仿宋" w:eastAsia="仿宋_GB2312"/>
          <w:sz w:val="32"/>
          <w:szCs w:val="32"/>
        </w:rPr>
        <w:t>1、苗圃地选择与规划</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依据NY/T2379-2013葡萄苗木繁育技术规程相关标准</w:t>
      </w:r>
    </w:p>
    <w:p>
      <w:pPr>
        <w:keepNext w:val="0"/>
        <w:keepLines w:val="0"/>
        <w:pageBreakBefore w:val="0"/>
        <w:widowControl w:val="0"/>
        <w:numPr>
          <w:ilvl w:val="0"/>
          <w:numId w:val="3"/>
        </w:numPr>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生产技术</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（1）人工嫁接依据NY/T-2013相关标准。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（2）苗木出圃依据NY/T469相关标准。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（3）病虫害防治依据NY/T5088相关标准。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sz w:val="32"/>
          <w:szCs w:val="32"/>
        </w:rPr>
      </w:pPr>
      <w:r>
        <w:rPr>
          <w:rFonts w:hint="eastAsia" w:ascii="仿宋_GB2312" w:hAnsi="仿宋" w:eastAsia="仿宋_GB2312"/>
          <w:sz w:val="32"/>
          <w:szCs w:val="32"/>
        </w:rPr>
        <w:t>在编写过程中，对于与现有标准相一致的内容应尽量引用现有标准，对于与现有标准不一致的内容进行详细表述，并按照宁夏酿酒葡萄苗木繁育实际进行编写，力求完整无误。</w:t>
      </w:r>
      <w:bookmarkEnd w:id="2"/>
      <w:bookmarkStart w:id="3" w:name="OLE_LINK15"/>
      <w:bookmarkStart w:id="4" w:name="OLE_LINK14"/>
    </w:p>
    <w:p>
      <w:pPr>
        <w:keepNext w:val="0"/>
        <w:keepLines w:val="0"/>
        <w:pageBreakBefore w:val="0"/>
        <w:widowControl w:val="0"/>
        <w:numPr>
          <w:ilvl w:val="0"/>
          <w:numId w:val="4"/>
        </w:numPr>
        <w:kinsoku/>
        <w:wordWrap/>
        <w:overflowPunct/>
        <w:topLinePunct w:val="0"/>
        <w:bidi w:val="0"/>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试验验证</w:t>
      </w:r>
    </w:p>
    <w:p>
      <w:pPr>
        <w:keepNext w:val="0"/>
        <w:keepLines w:val="0"/>
        <w:pageBreakBefore w:val="0"/>
        <w:widowControl w:val="0"/>
        <w:numPr>
          <w:ilvl w:val="0"/>
          <w:numId w:val="0"/>
        </w:numPr>
        <w:kinsoku/>
        <w:wordWrap/>
        <w:overflowPunct/>
        <w:topLinePunct w:val="0"/>
        <w:bidi w:val="0"/>
        <w:snapToGrid/>
        <w:spacing w:line="560" w:lineRule="exact"/>
        <w:ind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包括试验（或验证）准确度、可靠性、稳定性的分析和说明，实验结果综述等；</w:t>
      </w:r>
    </w:p>
    <w:bookmarkEnd w:id="3"/>
    <w:bookmarkEnd w:id="4"/>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本标准编写单位长期从事葡萄栽培与育苗工作，每年繁育酿酒葡萄苗木600万株，供宁夏及周边葡萄产区使用，葡萄苗木生长良好，达到预期目标，得到用户一致好评，经济效益十分显著。</w:t>
      </w:r>
    </w:p>
    <w:p>
      <w:pPr>
        <w:keepNext w:val="0"/>
        <w:keepLines w:val="0"/>
        <w:pageBreakBefore w:val="0"/>
        <w:widowControl w:val="0"/>
        <w:numPr>
          <w:ilvl w:val="0"/>
          <w:numId w:val="4"/>
        </w:numPr>
        <w:kinsoku/>
        <w:wordWrap/>
        <w:overflowPunct/>
        <w:topLinePunct w:val="0"/>
        <w:bidi w:val="0"/>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知识产权说明</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本标准制定是规范宁夏酿酒葡萄苗木繁育生产技术，对提升宁夏酿酒葡萄种苗质量、规范酿酒葡萄种植、提升酿酒葡萄品质将起到积极作用，本标准中规定的葡萄苗木繁育技术是编写单位通过多年研究和生产实践所得，具有独立自主知识产权。</w:t>
      </w:r>
    </w:p>
    <w:p>
      <w:pPr>
        <w:keepNext w:val="0"/>
        <w:keepLines w:val="0"/>
        <w:pageBreakBefore w:val="0"/>
        <w:widowControl w:val="0"/>
        <w:numPr>
          <w:ilvl w:val="0"/>
          <w:numId w:val="4"/>
        </w:numPr>
        <w:kinsoku/>
        <w:wordWrap/>
        <w:overflowPunct/>
        <w:topLinePunct w:val="0"/>
        <w:bidi w:val="0"/>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采标情况</w:t>
      </w:r>
    </w:p>
    <w:p>
      <w:pPr>
        <w:keepNext w:val="0"/>
        <w:keepLines w:val="0"/>
        <w:pageBreakBefore w:val="0"/>
        <w:widowControl w:val="0"/>
        <w:numPr>
          <w:ilvl w:val="0"/>
          <w:numId w:val="0"/>
        </w:numPr>
        <w:kinsoku/>
        <w:wordWrap/>
        <w:overflowPunct/>
        <w:topLinePunct w:val="0"/>
        <w:bidi w:val="0"/>
        <w:snapToGrid/>
        <w:spacing w:line="560" w:lineRule="exact"/>
        <w:ind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采用国际标准和国外先进标准的程度或与国内同类标准水平的比较；</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bCs/>
          <w:sz w:val="32"/>
          <w:szCs w:val="32"/>
        </w:rPr>
      </w:pPr>
      <w:r>
        <w:rPr>
          <w:rFonts w:hint="eastAsia" w:ascii="仿宋_GB2312" w:hAnsi="仿宋" w:eastAsia="仿宋_GB2312"/>
          <w:b/>
          <w:bCs/>
          <w:sz w:val="32"/>
          <w:szCs w:val="32"/>
        </w:rPr>
        <w:t>（</w:t>
      </w:r>
      <w:r>
        <w:rPr>
          <w:rFonts w:hint="eastAsia" w:ascii="仿宋_GB2312" w:hAnsi="仿宋" w:eastAsia="仿宋_GB2312"/>
          <w:b/>
          <w:bCs/>
          <w:sz w:val="32"/>
          <w:szCs w:val="32"/>
          <w:lang w:eastAsia="zh-CN"/>
        </w:rPr>
        <w:t>一</w:t>
      </w:r>
      <w:r>
        <w:rPr>
          <w:rFonts w:hint="eastAsia" w:ascii="仿宋_GB2312" w:hAnsi="仿宋" w:eastAsia="仿宋_GB2312"/>
          <w:b/>
          <w:bCs/>
          <w:sz w:val="32"/>
          <w:szCs w:val="32"/>
        </w:rPr>
        <w:t>）与国内同类标准水平比较</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本标准中确定的各项指标与相关国家标准一致，同时符合宁夏</w:t>
      </w:r>
      <w:bookmarkStart w:id="5" w:name="_GoBack"/>
      <w:bookmarkEnd w:id="5"/>
      <w:r>
        <w:rPr>
          <w:rFonts w:hint="eastAsia" w:ascii="仿宋_GB2312" w:hAnsi="仿宋" w:eastAsia="仿宋_GB2312"/>
          <w:sz w:val="32"/>
          <w:szCs w:val="32"/>
        </w:rPr>
        <w:t>政府发展酿酒葡萄产业的政策。</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bCs/>
          <w:sz w:val="32"/>
          <w:szCs w:val="32"/>
        </w:rPr>
      </w:pPr>
      <w:r>
        <w:rPr>
          <w:rFonts w:hint="eastAsia" w:ascii="仿宋_GB2312" w:hAnsi="仿宋" w:eastAsia="仿宋_GB2312"/>
          <w:b/>
          <w:bCs/>
          <w:sz w:val="32"/>
          <w:szCs w:val="32"/>
        </w:rPr>
        <w:t>（</w:t>
      </w: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）采用国际标准程度</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本标准制定未采用同类国际标准。</w:t>
      </w:r>
    </w:p>
    <w:p>
      <w:pPr>
        <w:keepNext w:val="0"/>
        <w:keepLines w:val="0"/>
        <w:pageBreakBefore w:val="0"/>
        <w:widowControl w:val="0"/>
        <w:kinsoku/>
        <w:wordWrap/>
        <w:overflowPunct/>
        <w:topLinePunct w:val="0"/>
        <w:bidi w:val="0"/>
        <w:snapToGrid/>
        <w:spacing w:line="560" w:lineRule="exact"/>
        <w:ind w:left="0" w:leftChars="0" w:right="0" w:rightChars="0" w:firstLine="643" w:firstLineChars="200"/>
        <w:textAlignment w:val="auto"/>
        <w:outlineLvl w:val="9"/>
        <w:rPr>
          <w:rFonts w:ascii="仿宋_GB2312" w:hAnsi="仿宋" w:eastAsia="仿宋_GB2312"/>
          <w:b/>
          <w:bCs/>
          <w:sz w:val="32"/>
          <w:szCs w:val="32"/>
        </w:rPr>
      </w:pPr>
      <w:r>
        <w:rPr>
          <w:rFonts w:hint="eastAsia" w:ascii="仿宋_GB2312" w:hAnsi="仿宋" w:eastAsia="仿宋_GB2312"/>
          <w:b/>
          <w:bCs/>
          <w:sz w:val="32"/>
          <w:szCs w:val="32"/>
        </w:rPr>
        <w:t>（</w:t>
      </w:r>
      <w:r>
        <w:rPr>
          <w:rFonts w:hint="eastAsia" w:ascii="仿宋_GB2312" w:hAnsi="仿宋" w:eastAsia="仿宋_GB2312"/>
          <w:b/>
          <w:bCs/>
          <w:sz w:val="32"/>
          <w:szCs w:val="32"/>
          <w:lang w:eastAsia="zh-CN"/>
        </w:rPr>
        <w:t>三</w:t>
      </w:r>
      <w:r>
        <w:rPr>
          <w:rFonts w:hint="eastAsia" w:ascii="仿宋_GB2312" w:hAnsi="仿宋" w:eastAsia="仿宋_GB2312"/>
          <w:b/>
          <w:bCs/>
          <w:sz w:val="32"/>
          <w:szCs w:val="32"/>
        </w:rPr>
        <w:t>）与国际同类标准水平的比较</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未查到国际标准。</w:t>
      </w:r>
    </w:p>
    <w:p>
      <w:pPr>
        <w:keepNext w:val="0"/>
        <w:keepLines w:val="0"/>
        <w:pageBreakBefore w:val="0"/>
        <w:widowControl w:val="0"/>
        <w:numPr>
          <w:ilvl w:val="0"/>
          <w:numId w:val="4"/>
        </w:numPr>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黑体" w:hAnsi="黑体" w:eastAsia="黑体" w:cs="黑体"/>
          <w:b w:val="0"/>
          <w:bCs/>
          <w:sz w:val="32"/>
          <w:szCs w:val="32"/>
        </w:rPr>
        <w:t>重大意见分歧的处理</w:t>
      </w:r>
    </w:p>
    <w:p>
      <w:pPr>
        <w:keepNext w:val="0"/>
        <w:keepLines w:val="0"/>
        <w:pageBreakBefore w:val="0"/>
        <w:widowControl w:val="0"/>
        <w:numPr>
          <w:ilvl w:val="0"/>
          <w:numId w:val="0"/>
        </w:numPr>
        <w:kinsoku/>
        <w:wordWrap/>
        <w:overflowPunct/>
        <w:topLinePunct w:val="0"/>
        <w:bidi w:val="0"/>
        <w:snapToGrid/>
        <w:spacing w:line="560" w:lineRule="exact"/>
        <w:ind w:right="0" w:rightChars="0"/>
        <w:textAlignment w:val="auto"/>
        <w:outlineLvl w:val="9"/>
        <w:rPr>
          <w:rFonts w:ascii="仿宋_GB2312" w:hAnsi="仿宋" w:eastAsia="仿宋_GB2312"/>
          <w:sz w:val="32"/>
          <w:szCs w:val="32"/>
        </w:rPr>
      </w:pP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包括处理过程、依据和结果；9月12日地方标准《贺兰山产区酿酒葡萄苗木生产技术规程》讨论稿及编制说明发送给中国农业大学、宁夏大学农学院、甘肃农科院、新疆农科院、西夏王葡萄酒业集团公司、银川市葡萄产业发展局等区内外有关科研、教学、推广、生产等部门的10余位专家，邀请各位专家结合多年的科学研究、管理和实践经验提出修改意见。截至9月</w:t>
      </w:r>
      <w:r>
        <w:rPr>
          <w:rFonts w:ascii="仿宋_GB2312" w:hAnsi="仿宋" w:eastAsia="仿宋_GB2312"/>
          <w:sz w:val="32"/>
          <w:szCs w:val="32"/>
        </w:rPr>
        <w:t>20</w:t>
      </w:r>
      <w:r>
        <w:rPr>
          <w:rFonts w:hint="eastAsia" w:ascii="仿宋_GB2312" w:hAnsi="仿宋" w:eastAsia="仿宋_GB2312"/>
          <w:sz w:val="32"/>
          <w:szCs w:val="32"/>
        </w:rPr>
        <w:t>日收到了所有专家的意见表，10位专家均赞成该标准的制定，并提出了修改意见，我们根据专家的意见做了相应的修改处理。</w:t>
      </w:r>
    </w:p>
    <w:p>
      <w:pPr>
        <w:keepNext w:val="0"/>
        <w:keepLines w:val="0"/>
        <w:pageBreakBefore w:val="0"/>
        <w:widowControl w:val="0"/>
        <w:numPr>
          <w:ilvl w:val="0"/>
          <w:numId w:val="4"/>
        </w:numPr>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黑体" w:hAnsi="黑体" w:eastAsia="黑体" w:cs="黑体"/>
          <w:b w:val="0"/>
          <w:bCs/>
          <w:sz w:val="32"/>
          <w:szCs w:val="32"/>
        </w:rPr>
        <w:t>标准性质的建议说明</w:t>
      </w:r>
    </w:p>
    <w:p>
      <w:pPr>
        <w:keepNext w:val="0"/>
        <w:keepLines w:val="0"/>
        <w:pageBreakBefore w:val="0"/>
        <w:widowControl w:val="0"/>
        <w:numPr>
          <w:ilvl w:val="0"/>
          <w:numId w:val="0"/>
        </w:numPr>
        <w:kinsoku/>
        <w:wordWrap/>
        <w:overflowPunct/>
        <w:topLinePunct w:val="0"/>
        <w:bidi w:val="0"/>
        <w:snapToGrid/>
        <w:spacing w:line="560" w:lineRule="exact"/>
        <w:ind w:right="0" w:rightChars="0"/>
        <w:textAlignment w:val="auto"/>
        <w:outlineLvl w:val="9"/>
        <w:rPr>
          <w:rFonts w:ascii="仿宋_GB2312" w:hAnsi="仿宋" w:eastAsia="仿宋_GB2312"/>
          <w:sz w:val="32"/>
          <w:szCs w:val="32"/>
        </w:rPr>
      </w:pPr>
      <w:r>
        <w:rPr>
          <w:rFonts w:hint="eastAsia" w:ascii="黑体" w:hAnsi="黑体" w:eastAsia="黑体" w:cs="黑体"/>
          <w:b w:val="0"/>
          <w:bCs/>
          <w:sz w:val="32"/>
          <w:szCs w:val="32"/>
          <w:lang w:val="en-US" w:eastAsia="zh-CN"/>
        </w:rPr>
        <w:t xml:space="preserve">    </w:t>
      </w:r>
      <w:r>
        <w:rPr>
          <w:rFonts w:hint="eastAsia" w:ascii="仿宋_GB2312" w:hAnsi="仿宋" w:eastAsia="仿宋_GB2312"/>
          <w:sz w:val="32"/>
          <w:szCs w:val="32"/>
        </w:rPr>
        <w:t>建议审批发布为推荐性标准或强制性标准的说明及理由；本标准是技术文件，与保护人体健康，人身，财产安全无关，不具有强制执行的功能，因此建议将本标准作为推荐性地方标准发布和实施。</w:t>
      </w:r>
    </w:p>
    <w:p>
      <w:pPr>
        <w:keepNext w:val="0"/>
        <w:keepLines w:val="0"/>
        <w:pageBreakBefore w:val="0"/>
        <w:widowControl w:val="0"/>
        <w:numPr>
          <w:ilvl w:val="0"/>
          <w:numId w:val="0"/>
        </w:numPr>
        <w:kinsoku/>
        <w:wordWrap/>
        <w:overflowPunct/>
        <w:topLinePunct w:val="0"/>
        <w:bidi w:val="0"/>
        <w:snapToGrid/>
        <w:spacing w:line="560" w:lineRule="exact"/>
        <w:ind w:leftChars="200" w:right="0" w:rightChars="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八、其他应予说明的事项</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79"/>
    </w:sdtPr>
    <w:sdtContent>
      <w:p>
        <w:pPr>
          <w:pStyle w:val="5"/>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D4283"/>
    <w:multiLevelType w:val="singleLevel"/>
    <w:tmpl w:val="38ED4283"/>
    <w:lvl w:ilvl="0" w:tentative="0">
      <w:start w:val="2"/>
      <w:numFmt w:val="decimal"/>
      <w:suff w:val="nothing"/>
      <w:lvlText w:val="%1、"/>
      <w:lvlJc w:val="left"/>
    </w:lvl>
  </w:abstractNum>
  <w:abstractNum w:abstractNumId="1">
    <w:nsid w:val="5DC38DEC"/>
    <w:multiLevelType w:val="singleLevel"/>
    <w:tmpl w:val="5DC38DEC"/>
    <w:lvl w:ilvl="0" w:tentative="0">
      <w:start w:val="1"/>
      <w:numFmt w:val="chineseCounting"/>
      <w:suff w:val="nothing"/>
      <w:lvlText w:val="%1、"/>
      <w:lvlJc w:val="left"/>
    </w:lvl>
  </w:abstractNum>
  <w:abstractNum w:abstractNumId="2">
    <w:nsid w:val="5DC39227"/>
    <w:multiLevelType w:val="singleLevel"/>
    <w:tmpl w:val="5DC39227"/>
    <w:lvl w:ilvl="0" w:tentative="0">
      <w:start w:val="3"/>
      <w:numFmt w:val="chineseCounting"/>
      <w:suff w:val="nothing"/>
      <w:lvlText w:val="%1、"/>
      <w:lvlJc w:val="left"/>
    </w:lvl>
  </w:abstractNum>
  <w:abstractNum w:abstractNumId="3">
    <w:nsid w:val="646260FA"/>
    <w:multiLevelType w:val="multilevel"/>
    <w:tmpl w:val="646260FA"/>
    <w:lvl w:ilvl="0" w:tentative="0">
      <w:start w:val="1"/>
      <w:numFmt w:val="decimal"/>
      <w:pStyle w:val="1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C9"/>
    <w:rsid w:val="0000256E"/>
    <w:rsid w:val="000165F0"/>
    <w:rsid w:val="00055F84"/>
    <w:rsid w:val="00057442"/>
    <w:rsid w:val="00065B6D"/>
    <w:rsid w:val="00111071"/>
    <w:rsid w:val="00133963"/>
    <w:rsid w:val="00181181"/>
    <w:rsid w:val="001926C0"/>
    <w:rsid w:val="001E5329"/>
    <w:rsid w:val="00212D51"/>
    <w:rsid w:val="00287CDE"/>
    <w:rsid w:val="002A0AE0"/>
    <w:rsid w:val="002A6A49"/>
    <w:rsid w:val="002D3302"/>
    <w:rsid w:val="00397F55"/>
    <w:rsid w:val="003B73B4"/>
    <w:rsid w:val="00405888"/>
    <w:rsid w:val="004119C8"/>
    <w:rsid w:val="00417273"/>
    <w:rsid w:val="00426F9B"/>
    <w:rsid w:val="00484EE7"/>
    <w:rsid w:val="004C1EAB"/>
    <w:rsid w:val="004C4F5B"/>
    <w:rsid w:val="004E612B"/>
    <w:rsid w:val="00546DAE"/>
    <w:rsid w:val="0055678D"/>
    <w:rsid w:val="0057245F"/>
    <w:rsid w:val="005860F1"/>
    <w:rsid w:val="005E0C52"/>
    <w:rsid w:val="005E5B1F"/>
    <w:rsid w:val="00615649"/>
    <w:rsid w:val="00626BA6"/>
    <w:rsid w:val="00660680"/>
    <w:rsid w:val="00685462"/>
    <w:rsid w:val="0070610E"/>
    <w:rsid w:val="00744B6B"/>
    <w:rsid w:val="00756844"/>
    <w:rsid w:val="00792BF1"/>
    <w:rsid w:val="007B1FCE"/>
    <w:rsid w:val="007B24E6"/>
    <w:rsid w:val="007C010B"/>
    <w:rsid w:val="007E0DE6"/>
    <w:rsid w:val="007E2BB6"/>
    <w:rsid w:val="00810F45"/>
    <w:rsid w:val="00863057"/>
    <w:rsid w:val="0086312C"/>
    <w:rsid w:val="00866A03"/>
    <w:rsid w:val="00887530"/>
    <w:rsid w:val="008A15C7"/>
    <w:rsid w:val="00914B25"/>
    <w:rsid w:val="00931EAD"/>
    <w:rsid w:val="009452BC"/>
    <w:rsid w:val="0095148C"/>
    <w:rsid w:val="009858C8"/>
    <w:rsid w:val="009A0C37"/>
    <w:rsid w:val="009C3A23"/>
    <w:rsid w:val="00A02677"/>
    <w:rsid w:val="00A54CAA"/>
    <w:rsid w:val="00A717A5"/>
    <w:rsid w:val="00A86DBC"/>
    <w:rsid w:val="00A878AF"/>
    <w:rsid w:val="00AC2D3E"/>
    <w:rsid w:val="00AC3823"/>
    <w:rsid w:val="00AD30A4"/>
    <w:rsid w:val="00AF30A7"/>
    <w:rsid w:val="00AF67FF"/>
    <w:rsid w:val="00B01A40"/>
    <w:rsid w:val="00B66615"/>
    <w:rsid w:val="00BA0A26"/>
    <w:rsid w:val="00BB4DC9"/>
    <w:rsid w:val="00BC2BFC"/>
    <w:rsid w:val="00BD3F33"/>
    <w:rsid w:val="00C11672"/>
    <w:rsid w:val="00C170C3"/>
    <w:rsid w:val="00C560B5"/>
    <w:rsid w:val="00C56AAD"/>
    <w:rsid w:val="00C97C9A"/>
    <w:rsid w:val="00CA005E"/>
    <w:rsid w:val="00CA1AF0"/>
    <w:rsid w:val="00CD1D90"/>
    <w:rsid w:val="00CD7CA1"/>
    <w:rsid w:val="00D46E35"/>
    <w:rsid w:val="00D620EB"/>
    <w:rsid w:val="00DA287F"/>
    <w:rsid w:val="00DD386A"/>
    <w:rsid w:val="00E40123"/>
    <w:rsid w:val="00E44907"/>
    <w:rsid w:val="00E4676F"/>
    <w:rsid w:val="00E52D3F"/>
    <w:rsid w:val="00E60285"/>
    <w:rsid w:val="00E607B4"/>
    <w:rsid w:val="00E66753"/>
    <w:rsid w:val="00EA4E11"/>
    <w:rsid w:val="00EB4CAC"/>
    <w:rsid w:val="00EC43F4"/>
    <w:rsid w:val="00F10530"/>
    <w:rsid w:val="00F546F1"/>
    <w:rsid w:val="00F67BEC"/>
    <w:rsid w:val="00F72A62"/>
    <w:rsid w:val="00F818E3"/>
    <w:rsid w:val="00F91D3A"/>
    <w:rsid w:val="00F95156"/>
    <w:rsid w:val="00FC1C01"/>
    <w:rsid w:val="00FC1D42"/>
    <w:rsid w:val="00FC38FA"/>
    <w:rsid w:val="00FD4FA7"/>
    <w:rsid w:val="00FD7BAF"/>
    <w:rsid w:val="0A9D4B3E"/>
    <w:rsid w:val="0B2A2ADD"/>
    <w:rsid w:val="0DD31620"/>
    <w:rsid w:val="1EC00CB7"/>
    <w:rsid w:val="20795D98"/>
    <w:rsid w:val="220975D4"/>
    <w:rsid w:val="22C11D90"/>
    <w:rsid w:val="28D62BEB"/>
    <w:rsid w:val="2EC91E5C"/>
    <w:rsid w:val="31B923FE"/>
    <w:rsid w:val="342301D8"/>
    <w:rsid w:val="3CE2228B"/>
    <w:rsid w:val="3CE836C8"/>
    <w:rsid w:val="3D2A1212"/>
    <w:rsid w:val="3D995440"/>
    <w:rsid w:val="45F10B1B"/>
    <w:rsid w:val="5A5E04AE"/>
    <w:rsid w:val="5B692EF7"/>
    <w:rsid w:val="60AE0485"/>
    <w:rsid w:val="67E046A3"/>
    <w:rsid w:val="6E9B2629"/>
    <w:rsid w:val="6EC72D67"/>
    <w:rsid w:val="6ED42004"/>
    <w:rsid w:val="7E3A6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link w:val="11"/>
    <w:qFormat/>
    <w:uiPriority w:val="0"/>
    <w:pPr>
      <w:jc w:val="center"/>
    </w:pPr>
    <w:rPr>
      <w:rFonts w:eastAsia="楷体_GB2312"/>
      <w:sz w:val="18"/>
    </w:rPr>
  </w:style>
  <w:style w:type="paragraph" w:styleId="4">
    <w:name w:val="Balloon Text"/>
    <w:basedOn w:val="1"/>
    <w:link w:val="20"/>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qFormat/>
    <w:uiPriority w:val="0"/>
    <w:pPr>
      <w:spacing w:after="120"/>
      <w:ind w:left="420" w:leftChars="200"/>
    </w:pPr>
    <w:rPr>
      <w:sz w:val="16"/>
      <w:szCs w:val="16"/>
    </w:rPr>
  </w:style>
  <w:style w:type="character" w:styleId="10">
    <w:name w:val="Hyperlink"/>
    <w:qFormat/>
    <w:uiPriority w:val="99"/>
    <w:rPr>
      <w:color w:val="000000"/>
      <w:u w:val="none"/>
    </w:rPr>
  </w:style>
  <w:style w:type="character" w:customStyle="1" w:styleId="11">
    <w:name w:val="正文文本 字符"/>
    <w:basedOn w:val="9"/>
    <w:link w:val="3"/>
    <w:qFormat/>
    <w:uiPriority w:val="0"/>
    <w:rPr>
      <w:rFonts w:ascii="Times New Roman" w:hAnsi="Times New Roman" w:eastAsia="楷体_GB2312" w:cs="Times New Roman"/>
      <w:sz w:val="18"/>
      <w:szCs w:val="24"/>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basedOn w:val="9"/>
    <w:link w:val="12"/>
    <w:qFormat/>
    <w:uiPriority w:val="0"/>
    <w:rPr>
      <w:rFonts w:ascii="宋体" w:hAnsi="Times New Roman" w:eastAsia="宋体" w:cs="Times New Roman"/>
      <w:kern w:val="0"/>
      <w:szCs w:val="20"/>
    </w:rPr>
  </w:style>
  <w:style w:type="paragraph" w:customStyle="1" w:styleId="14">
    <w:name w:val="正文表标题"/>
    <w:next w:val="12"/>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
    <w:name w:val="文章内容"/>
    <w:basedOn w:val="1"/>
    <w:qFormat/>
    <w:uiPriority w:val="0"/>
    <w:pPr>
      <w:spacing w:afterLines="50" w:line="360" w:lineRule="auto"/>
      <w:ind w:firstLine="480" w:firstLineChars="200"/>
    </w:pPr>
    <w:rPr>
      <w:sz w:val="24"/>
    </w:rPr>
  </w:style>
  <w:style w:type="character" w:customStyle="1" w:styleId="16">
    <w:name w:val="页眉 字符"/>
    <w:basedOn w:val="9"/>
    <w:link w:val="6"/>
    <w:semiHidden/>
    <w:qFormat/>
    <w:uiPriority w:val="99"/>
    <w:rPr>
      <w:rFonts w:ascii="Times New Roman" w:hAnsi="Times New Roman" w:eastAsia="宋体" w:cs="Times New Roman"/>
      <w:sz w:val="18"/>
      <w:szCs w:val="18"/>
    </w:rPr>
  </w:style>
  <w:style w:type="character" w:customStyle="1" w:styleId="17">
    <w:name w:val="页脚 字符"/>
    <w:basedOn w:val="9"/>
    <w:link w:val="5"/>
    <w:qFormat/>
    <w:uiPriority w:val="99"/>
    <w:rPr>
      <w:rFonts w:ascii="Times New Roman" w:hAnsi="Times New Roman" w:eastAsia="宋体" w:cs="Times New Roman"/>
      <w:sz w:val="18"/>
      <w:szCs w:val="18"/>
    </w:rPr>
  </w:style>
  <w:style w:type="paragraph" w:customStyle="1" w:styleId="18">
    <w:name w:val="List Paragraph"/>
    <w:basedOn w:val="1"/>
    <w:qFormat/>
    <w:uiPriority w:val="34"/>
    <w:pPr>
      <w:widowControl/>
      <w:ind w:firstLine="420" w:firstLineChars="200"/>
      <w:jc w:val="left"/>
    </w:pPr>
    <w:rPr>
      <w:rFonts w:ascii="宋体" w:hAnsi="宋体" w:cs="宋体"/>
      <w:kern w:val="0"/>
      <w:sz w:val="24"/>
    </w:rPr>
  </w:style>
  <w:style w:type="character" w:customStyle="1" w:styleId="19">
    <w:name w:val="正文文本缩进 3 字符"/>
    <w:basedOn w:val="9"/>
    <w:link w:val="7"/>
    <w:qFormat/>
    <w:uiPriority w:val="0"/>
    <w:rPr>
      <w:rFonts w:ascii="Times New Roman" w:hAnsi="Times New Roman" w:eastAsia="宋体" w:cs="Times New Roman"/>
      <w:sz w:val="16"/>
      <w:szCs w:val="16"/>
    </w:rPr>
  </w:style>
  <w:style w:type="character" w:customStyle="1" w:styleId="20">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510</Words>
  <Characters>2912</Characters>
  <Lines>24</Lines>
  <Paragraphs>6</Paragraphs>
  <TotalTime>1</TotalTime>
  <ScaleCrop>false</ScaleCrop>
  <LinksUpToDate>false</LinksUpToDate>
  <CharactersWithSpaces>3416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2019-10-20T09:26:00Z</dcterms:created>
  <dc:creator>lenovo</dc:creator>
  <cp:lastModifiedBy>WPS_1450720457</cp:lastModifiedBy>
  <cp:lastPrinted>2016-10-24T10:39:00Z</cp:lastPrinted>
  <dcterms:modified xsi:type="dcterms:W3CDTF">2022-04-11T05:20:59Z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E2CB1BF0D18B4D3C8D85AE9A718180D4</vt:lpwstr>
  </property>
</Properties>
</file>