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0" w:firstLineChars="0"/>
        <w:jc w:val="left"/>
        <w:textAlignment w:val="auto"/>
        <w:outlineLvl w:val="9"/>
        <w:rPr>
          <w:rFonts w:hint="eastAsia" w:ascii="黑体" w:hAnsi="黑体" w:eastAsia="黑体" w:cs="黑体"/>
          <w:i w:val="0"/>
          <w:color w:val="000000"/>
          <w:kern w:val="0"/>
          <w:sz w:val="32"/>
          <w:szCs w:val="32"/>
          <w:u w:val="none"/>
          <w:lang w:val="en-US" w:eastAsia="zh-CN" w:bidi="ar"/>
        </w:rPr>
      </w:pPr>
      <w:r>
        <w:rPr>
          <w:rFonts w:hint="eastAsia" w:ascii="黑体" w:hAnsi="黑体" w:eastAsia="黑体" w:cs="黑体"/>
          <w:i w:val="0"/>
          <w:color w:val="000000"/>
          <w:kern w:val="0"/>
          <w:sz w:val="32"/>
          <w:szCs w:val="32"/>
          <w:u w:val="none"/>
          <w:lang w:val="en-US" w:eastAsia="zh-CN" w:bidi="ar"/>
        </w:rPr>
        <w:t>附件1</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0" w:firstLineChars="0"/>
        <w:jc w:val="left"/>
        <w:textAlignment w:val="auto"/>
        <w:outlineLvl w:val="9"/>
        <w:rPr>
          <w:rFonts w:hint="default" w:ascii="黑体" w:hAnsi="黑体" w:eastAsia="黑体" w:cs="黑体"/>
          <w:i w:val="0"/>
          <w:color w:val="000000"/>
          <w:kern w:val="0"/>
          <w:sz w:val="32"/>
          <w:szCs w:val="32"/>
          <w:u w:val="none"/>
          <w:lang w:val="en-US" w:eastAsia="zh-CN" w:bidi="ar"/>
        </w:rPr>
      </w:pP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中国加入OIV后葡萄与葡萄酒产业</w:t>
      </w:r>
    </w:p>
    <w:p>
      <w:pPr>
        <w:keepNext w:val="0"/>
        <w:keepLines w:val="0"/>
        <w:pageBreakBefore w:val="0"/>
        <w:widowControl w:val="0"/>
        <w:kinsoku/>
        <w:wordWrap/>
        <w:overflowPunct/>
        <w:topLinePunct w:val="0"/>
        <w:autoSpaceDE/>
        <w:autoSpaceDN/>
        <w:bidi w:val="0"/>
        <w:adjustRightInd/>
        <w:spacing w:line="58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发展政策研究课题方向</w:t>
      </w:r>
      <w:r>
        <w:rPr>
          <w:rFonts w:hint="eastAsia" w:ascii="Times New Roman" w:hAnsi="Times New Roman" w:eastAsia="方正小标宋简体" w:cs="Times New Roman"/>
          <w:sz w:val="44"/>
          <w:szCs w:val="44"/>
          <w:lang w:val="en-US" w:eastAsia="zh-CN"/>
        </w:rPr>
        <w:t>参考</w:t>
      </w:r>
      <w:r>
        <w:rPr>
          <w:rFonts w:hint="default" w:ascii="Times New Roman" w:hAnsi="Times New Roman" w:eastAsia="方正小标宋简体" w:cs="Times New Roman"/>
          <w:sz w:val="44"/>
          <w:szCs w:val="44"/>
          <w:lang w:val="en-US" w:eastAsia="zh-CN"/>
        </w:rPr>
        <w:t>目录</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ind w:left="0" w:leftChars="0" w:right="0" w:rightChars="0" w:firstLine="643" w:firstLineChars="200"/>
        <w:jc w:val="left"/>
        <w:textAlignment w:val="auto"/>
        <w:outlineLvl w:val="9"/>
        <w:rPr>
          <w:rFonts w:hint="default" w:ascii="Times New Roman" w:hAnsi="Times New Roman" w:eastAsia="楷体_GB2312" w:cs="Times New Roman"/>
          <w:b/>
          <w:bCs/>
          <w:kern w:val="2"/>
          <w:sz w:val="32"/>
          <w:szCs w:val="32"/>
          <w:lang w:val="en-US" w:eastAsia="zh-CN" w:bidi="ar-SA"/>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default" w:ascii="Times New Roman" w:hAnsi="Times New Roman" w:eastAsia="仿宋_GB2312" w:cs="Times New Roman"/>
          <w:b/>
          <w:bCs/>
          <w:kern w:val="0"/>
          <w:sz w:val="32"/>
          <w:szCs w:val="32"/>
          <w:lang w:val="en-US" w:eastAsia="zh-CN" w:bidi="ar"/>
        </w:rPr>
      </w:pPr>
      <w:r>
        <w:rPr>
          <w:rFonts w:hint="eastAsia" w:ascii="Times New Roman" w:hAnsi="Times New Roman" w:eastAsia="楷体_GB2312" w:cs="Times New Roman"/>
          <w:b/>
          <w:bCs/>
          <w:kern w:val="44"/>
          <w:sz w:val="32"/>
          <w:szCs w:val="32"/>
          <w:lang w:val="en-US" w:eastAsia="zh-CN" w:bidi="ar"/>
        </w:rPr>
        <w:t xml:space="preserve">1. </w:t>
      </w:r>
      <w:r>
        <w:rPr>
          <w:rFonts w:hint="default" w:ascii="Times New Roman" w:hAnsi="Times New Roman" w:eastAsia="楷体_GB2312" w:cs="Times New Roman"/>
          <w:b/>
          <w:bCs/>
          <w:kern w:val="44"/>
          <w:sz w:val="32"/>
          <w:szCs w:val="32"/>
          <w:lang w:val="en-US" w:eastAsia="zh-CN" w:bidi="ar"/>
        </w:rPr>
        <w:t>OIV国际规则体系与中国葡萄酒产业政策标准适配及路径优化研究。</w:t>
      </w:r>
      <w:r>
        <w:rPr>
          <w:rFonts w:hint="default" w:ascii="Times New Roman" w:hAnsi="Times New Roman" w:eastAsia="仿宋_GB2312" w:cs="Times New Roman"/>
          <w:b w:val="0"/>
          <w:bCs w:val="0"/>
          <w:kern w:val="0"/>
          <w:sz w:val="32"/>
          <w:szCs w:val="32"/>
          <w:lang w:val="en-US" w:eastAsia="zh-CN" w:bidi="ar"/>
        </w:rPr>
        <w:t>聚焦中国加入OIV后的政策衔接核心问题，系统解读OIV核心技术规范、贸易规则、监管准则、行业治理要求，梳理国内葡萄与葡萄酒产业现行法律法规、产业政策、监管机制与OIV国际准则的差异点、冲突点及衔接痛点；深入分析政策适配过程中的实操障碍，结合国内产业发展阶段、市场特征与监管体系，针对性研判政策修订、监管优化、流程简化的可行方向；探究政策落地的配套保障措施，兼顾国际规则合规性与国内产业发展自主性，助力产业平稳对接国际标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60" w:lineRule="exact"/>
        <w:ind w:left="-3" w:leftChars="0" w:firstLine="643" w:firstLineChars="0"/>
        <w:jc w:val="left"/>
        <w:textAlignment w:val="auto"/>
        <w:outlineLvl w:val="0"/>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楷体_GB2312" w:cs="Times New Roman"/>
          <w:b/>
          <w:bCs/>
          <w:kern w:val="44"/>
          <w:sz w:val="32"/>
          <w:szCs w:val="32"/>
          <w:lang w:val="en-US" w:eastAsia="zh-CN" w:bidi="ar"/>
        </w:rPr>
        <w:t>举办世界葡萄与葡萄酒大会对推动中国葡萄酒产业高质量发展的路径研究。</w:t>
      </w:r>
      <w:r>
        <w:rPr>
          <w:rFonts w:hint="default" w:ascii="Times New Roman" w:hAnsi="Times New Roman" w:eastAsia="仿宋_GB2312" w:cs="Times New Roman"/>
          <w:b w:val="0"/>
          <w:bCs w:val="0"/>
          <w:kern w:val="0"/>
          <w:sz w:val="32"/>
          <w:szCs w:val="32"/>
          <w:lang w:val="en-US" w:eastAsia="zh-CN" w:bidi="ar"/>
        </w:rPr>
        <w:t>研究大会对我国葡萄酒产业在标准对接、品牌提升、国际合作、市场拓展等方面的赋能作用，围绕科技农业、品牌农业、绿色农业、数字农业，探索大会助推产业高质量发展的实现路径，总结国内外办会经验并提出对策。</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before="100" w:beforeAutospacing="0" w:after="100" w:afterAutospacing="0" w:line="560" w:lineRule="exact"/>
        <w:ind w:left="-3" w:leftChars="0" w:firstLine="643" w:firstLineChars="0"/>
        <w:jc w:val="left"/>
        <w:textAlignment w:val="auto"/>
        <w:outlineLvl w:val="0"/>
        <w:rPr>
          <w:rFonts w:hint="default" w:ascii="Times New Roman" w:hAnsi="Times New Roman" w:eastAsia="仿宋_GB2312" w:cs="Times New Roman"/>
          <w:b w:val="0"/>
          <w:bCs w:val="0"/>
          <w:kern w:val="0"/>
          <w:sz w:val="32"/>
          <w:szCs w:val="32"/>
          <w:lang w:val="en-US" w:eastAsia="zh-CN" w:bidi="ar"/>
        </w:rPr>
      </w:pPr>
      <w:r>
        <w:rPr>
          <w:rFonts w:hint="default" w:ascii="Times New Roman" w:hAnsi="Times New Roman" w:eastAsia="仿宋_GB2312" w:cs="Times New Roman"/>
          <w:b/>
          <w:bCs/>
          <w:kern w:val="0"/>
          <w:sz w:val="32"/>
          <w:szCs w:val="32"/>
          <w:lang w:val="en-US" w:eastAsia="zh-CN" w:bidi="ar"/>
        </w:rPr>
        <w:t>OIV国际经验赋能葡萄酒产区文化遗产</w:t>
      </w:r>
      <w:r>
        <w:rPr>
          <w:rFonts w:hint="eastAsia" w:ascii="Times New Roman" w:hAnsi="Times New Roman" w:eastAsia="仿宋_GB2312" w:cs="Times New Roman"/>
          <w:b/>
          <w:bCs/>
          <w:kern w:val="0"/>
          <w:sz w:val="32"/>
          <w:szCs w:val="32"/>
          <w:lang w:val="en-US" w:eastAsia="zh-CN" w:bidi="ar"/>
        </w:rPr>
        <w:t>保护传承及活化</w:t>
      </w:r>
      <w:r>
        <w:rPr>
          <w:rFonts w:hint="default" w:ascii="Times New Roman" w:hAnsi="Times New Roman" w:eastAsia="仿宋_GB2312" w:cs="Times New Roman"/>
          <w:b/>
          <w:bCs/>
          <w:kern w:val="0"/>
          <w:sz w:val="32"/>
          <w:szCs w:val="32"/>
          <w:lang w:val="en-US" w:eastAsia="zh-CN" w:bidi="ar"/>
        </w:rPr>
        <w:t>发展政策研究</w:t>
      </w:r>
      <w:r>
        <w:rPr>
          <w:rFonts w:hint="eastAsia" w:ascii="Times New Roman" w:hAnsi="Times New Roman" w:eastAsia="仿宋_GB2312" w:cs="Times New Roman"/>
          <w:b/>
          <w:bCs/>
          <w:kern w:val="0"/>
          <w:sz w:val="32"/>
          <w:szCs w:val="32"/>
          <w:lang w:val="en-US" w:eastAsia="zh-CN" w:bidi="ar"/>
        </w:rPr>
        <w:t>。</w:t>
      </w:r>
      <w:r>
        <w:rPr>
          <w:rFonts w:hint="eastAsia" w:ascii="Times New Roman" w:hAnsi="Times New Roman" w:eastAsia="仿宋_GB2312" w:cs="Times New Roman"/>
          <w:b w:val="0"/>
          <w:bCs w:val="0"/>
          <w:kern w:val="0"/>
          <w:sz w:val="32"/>
          <w:szCs w:val="32"/>
          <w:lang w:val="en-US" w:eastAsia="zh-CN" w:bidi="ar"/>
        </w:rPr>
        <w:t>借鉴OIV葡萄酒文化遗产、老藤葡萄园、风土原产地保护及可持续发展相关国际准则与实践经验，聚焦中国葡萄酒产区，梳理当前葡萄酒文化遗产保护传承、活化发展的政策短板与现实问题。对标国际先进规则与制度，探索适合产区特色的文化遗产保护机制、活态传承路径与产业化活化模式，提出针对性政策优化建议，助力产区文化遗产价值挖掘与国际化、可持续发展。</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楷体_GB2312" w:cs="Times New Roman"/>
          <w:b/>
          <w:bCs/>
          <w:kern w:val="44"/>
          <w:sz w:val="32"/>
          <w:szCs w:val="32"/>
          <w:lang w:val="en-US" w:eastAsia="zh-CN" w:bidi="ar"/>
        </w:rPr>
        <w:t>4</w:t>
      </w:r>
      <w:r>
        <w:rPr>
          <w:rFonts w:hint="default" w:ascii="Times New Roman" w:hAnsi="Times New Roman" w:eastAsia="楷体_GB2312" w:cs="Times New Roman"/>
          <w:b/>
          <w:bCs/>
          <w:kern w:val="44"/>
          <w:sz w:val="32"/>
          <w:szCs w:val="32"/>
          <w:lang w:val="en-US" w:eastAsia="zh-CN" w:bidi="ar"/>
        </w:rPr>
        <w:t>. 中国加入OIV后的履约机制路径研究。</w:t>
      </w:r>
      <w:r>
        <w:rPr>
          <w:rFonts w:hint="default" w:ascii="Times New Roman" w:hAnsi="Times New Roman" w:eastAsia="仿宋_GB2312" w:cs="Times New Roman"/>
          <w:b w:val="0"/>
          <w:bCs w:val="0"/>
          <w:kern w:val="0"/>
          <w:sz w:val="32"/>
          <w:szCs w:val="32"/>
          <w:lang w:val="en-US" w:eastAsia="zh-CN" w:bidi="ar"/>
        </w:rPr>
        <w:t>梳理OIV章程、技术标准及成员国履约要求，分析我国履约现状与短板。构建科学合理的履约机制，明确权责分工，研究OIV种植、生产、绿色可持续等标准转化路径，建立监测评价与动态优化体系，完善国际协同交流机制。</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楷体_GB2312" w:cs="Times New Roman"/>
          <w:b/>
          <w:bCs/>
          <w:kern w:val="44"/>
          <w:sz w:val="32"/>
          <w:szCs w:val="32"/>
          <w:lang w:val="en-US" w:eastAsia="zh-CN" w:bidi="ar"/>
        </w:rPr>
        <w:t xml:space="preserve">5. </w:t>
      </w:r>
      <w:r>
        <w:rPr>
          <w:rFonts w:hint="default" w:ascii="Times New Roman" w:hAnsi="Times New Roman" w:eastAsia="楷体_GB2312" w:cs="Times New Roman"/>
          <w:b/>
          <w:bCs/>
          <w:kern w:val="44"/>
          <w:sz w:val="32"/>
          <w:szCs w:val="32"/>
          <w:lang w:val="en-US" w:eastAsia="zh-CN" w:bidi="ar"/>
        </w:rPr>
        <w:t>OIV现行国际标准及中国行业标准的对比研究。</w:t>
      </w:r>
      <w:r>
        <w:rPr>
          <w:rFonts w:hint="default" w:ascii="Times New Roman" w:hAnsi="Times New Roman" w:eastAsia="仿宋_GB2312" w:cs="Times New Roman"/>
          <w:b w:val="0"/>
          <w:bCs w:val="0"/>
          <w:kern w:val="0"/>
          <w:sz w:val="32"/>
          <w:szCs w:val="32"/>
          <w:lang w:val="en-US" w:eastAsia="zh-CN" w:bidi="ar"/>
        </w:rPr>
        <w:t xml:space="preserve">系统梳理OIV现行核心国际标准，将标准内容与我国葡萄酒产业种植、生产加工、绿色可持续等现行标准及发展实际对标对表，深入剖析我国产业在对标OIV标准中存在的短板、漏洞，梳理需补充完善的内容，提出适配性优化建议。 </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楷体_GB2312" w:cs="Times New Roman"/>
          <w:b/>
          <w:bCs/>
          <w:kern w:val="44"/>
          <w:sz w:val="32"/>
          <w:szCs w:val="32"/>
          <w:lang w:val="en-US" w:eastAsia="zh-CN" w:bidi="ar"/>
        </w:rPr>
        <w:t xml:space="preserve">6. </w:t>
      </w:r>
      <w:r>
        <w:rPr>
          <w:rFonts w:hint="default" w:ascii="Times New Roman" w:hAnsi="Times New Roman" w:eastAsia="楷体_GB2312" w:cs="Times New Roman"/>
          <w:b/>
          <w:bCs/>
          <w:kern w:val="44"/>
          <w:sz w:val="32"/>
          <w:szCs w:val="32"/>
          <w:lang w:val="en-US" w:eastAsia="zh-CN" w:bidi="ar"/>
        </w:rPr>
        <w:t>OIV标准下中国葡萄酒质量分级与认证制度建设研究。</w:t>
      </w:r>
      <w:r>
        <w:rPr>
          <w:rFonts w:hint="default" w:ascii="Times New Roman" w:hAnsi="Times New Roman" w:eastAsia="仿宋_GB2312" w:cs="Times New Roman"/>
          <w:b w:val="0"/>
          <w:bCs w:val="0"/>
          <w:kern w:val="0"/>
          <w:sz w:val="32"/>
          <w:szCs w:val="32"/>
          <w:lang w:val="en-US" w:eastAsia="zh-CN" w:bidi="ar"/>
        </w:rPr>
        <w:t>对标OIV葡萄酒质量分级、产品认证、地理标志保护相关准则，分析我国现有葡萄酒质量分级、认证体系的不足，以及与国际市场接轨的壁垒；结合国内产区风土、产品特色、产业发展水平，构建贴合国情、对接国际的葡萄酒质量分级标准与认证制度；明确分级指标、认证流程、监管机制，推动地理标志产品规范化管理；同时探究质量分级与认证结果的市场应用，引导产业提质升级，助力国产葡萄酒获得国际市场认可。</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default" w:ascii="Times New Roman" w:hAnsi="Times New Roman" w:eastAsia="仿宋_GB2312" w:cs="Times New Roman"/>
          <w:b w:val="0"/>
          <w:bCs w:val="0"/>
          <w:kern w:val="0"/>
          <w:sz w:val="32"/>
          <w:szCs w:val="32"/>
          <w:lang w:val="en-US" w:eastAsia="zh-CN" w:bidi="ar"/>
        </w:rPr>
      </w:pPr>
      <w:r>
        <w:rPr>
          <w:rFonts w:hint="eastAsia" w:ascii="Times New Roman" w:hAnsi="Times New Roman" w:eastAsia="楷体_GB2312" w:cs="Times New Roman"/>
          <w:b/>
          <w:bCs/>
          <w:kern w:val="44"/>
          <w:sz w:val="32"/>
          <w:szCs w:val="32"/>
          <w:lang w:val="en-US" w:eastAsia="zh-CN" w:bidi="ar"/>
        </w:rPr>
        <w:t xml:space="preserve">7. </w:t>
      </w:r>
      <w:r>
        <w:rPr>
          <w:rFonts w:hint="default" w:ascii="Times New Roman" w:hAnsi="Times New Roman" w:eastAsia="楷体_GB2312" w:cs="Times New Roman"/>
          <w:b/>
          <w:bCs/>
          <w:kern w:val="44"/>
          <w:sz w:val="32"/>
          <w:szCs w:val="32"/>
          <w:lang w:val="en-US" w:eastAsia="zh-CN" w:bidi="ar"/>
        </w:rPr>
        <w:t>OIV标准体系下中国葡萄酒产区规范化建设与特色化发展研究。</w:t>
      </w:r>
      <w:r>
        <w:rPr>
          <w:rFonts w:hint="default" w:ascii="Times New Roman" w:hAnsi="Times New Roman" w:eastAsia="仿宋_GB2312" w:cs="Times New Roman"/>
          <w:b w:val="0"/>
          <w:bCs w:val="0"/>
          <w:kern w:val="0"/>
          <w:sz w:val="32"/>
          <w:szCs w:val="32"/>
          <w:lang w:val="en-US" w:eastAsia="zh-CN" w:bidi="ar"/>
        </w:rPr>
        <w:t>对标OIV产区划分、风土界定、种植酿造、品质管控、产区标识等全链条标准，选取宁夏贺兰山东麓、山东蓬莱、云南弥勒、新疆伊犁等国内核心葡萄酒产区为调研样本，剖析各产区标准化建设短板、风土资源挖掘不足、品牌辨识度薄弱等问题；开展国内外一流葡萄酒产区对标分析，借鉴OIV成员国经典产区发展经验，结合我国产区风土特色、产业基础，制定产区规范化建设细则与特色化发展策略；探究产区集群化发展模式，推动产区资源整合、品质升级与品牌塑造，提升国产葡萄酒产区国际影响力。</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8. 中国葡萄酒产区对标OIV标准建设世界一流葡萄酒产区实现路径研究。</w:t>
      </w:r>
      <w:r>
        <w:rPr>
          <w:rFonts w:hint="eastAsia" w:ascii="仿宋_GB2312" w:hAnsi="仿宋_GB2312" w:eastAsia="仿宋_GB2312" w:cs="仿宋_GB2312"/>
          <w:b w:val="0"/>
          <w:bCs w:val="0"/>
          <w:kern w:val="44"/>
          <w:sz w:val="32"/>
          <w:szCs w:val="32"/>
          <w:lang w:val="en-US" w:eastAsia="zh-CN" w:bidi="ar"/>
        </w:rPr>
        <w:t>以贺兰山东麓作为我国葡萄酒核心标杆产区为研究对象，深度拆解OIV关于世界一流产区的评判标准、建设要求与治理模式，全面摸排贺兰山东麓产区在种植规范、酿造工艺、品质管控、品牌运营、文旅融合、生态保护等方面的优势与短板；聚焦产区风土价值挖掘、标准化体系落地、高端化发展、国际化推广等关键环节，制定分阶段、可落地的世界一流产区建设路径；探究产区政策扶持、技术赋能、人才引育、跨境合作的配套举措，破解产区发展瓶颈，打造中国对接OIV标准的示范样板产区。</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9. OIV绿色低碳可持续准则引领中国葡萄酒产业低碳转型研究。</w:t>
      </w:r>
      <w:r>
        <w:rPr>
          <w:rFonts w:hint="eastAsia" w:ascii="仿宋_GB2312" w:hAnsi="仿宋_GB2312" w:eastAsia="仿宋_GB2312" w:cs="仿宋_GB2312"/>
          <w:b w:val="0"/>
          <w:bCs w:val="0"/>
          <w:kern w:val="44"/>
          <w:sz w:val="32"/>
          <w:szCs w:val="32"/>
          <w:lang w:val="en-US" w:eastAsia="zh-CN" w:bidi="ar"/>
        </w:rPr>
        <w:t>紧扣OIV可持续发展、低碳酿造、生态保护核心准则，解读其绿色生产、节能减排、循环利用、生态修复相关标准；摸排国内葡萄酒产业碳排放现状、能源消耗痛点、生态保护短板；结合产区生态特征，探究低碳种植、清洁酿造、废弃物循环利用、节能降耗等技术与管理措施；制定产业低碳转型实施路径与生态发展策略，推动葡萄酒产业绿色化、低碳化、可持续化发展，契合全球绿色发展趋势。</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10. OIV全球产业统计监测框架下中国葡萄酒数据体系构建研究。</w:t>
      </w:r>
      <w:r>
        <w:rPr>
          <w:rFonts w:hint="eastAsia" w:ascii="仿宋_GB2312" w:hAnsi="仿宋_GB2312" w:eastAsia="仿宋_GB2312" w:cs="仿宋_GB2312"/>
          <w:b w:val="0"/>
          <w:bCs w:val="0"/>
          <w:kern w:val="44"/>
          <w:sz w:val="32"/>
          <w:szCs w:val="32"/>
          <w:lang w:val="en-US" w:eastAsia="zh-CN" w:bidi="ar"/>
        </w:rPr>
        <w:t>对标OIV全球葡萄与葡萄酒产业统计标准、监测框架、数据报送规范，分析我国现有产业数据统计碎片化、口径不统一、监测不全面、国际对接不畅等问题；结合国内产业发展需求，构建涵盖种植面积、产量、产能、贸易数据、消费市场、企业运营、产区发展等维度的全链条数据统计体系；制定统一的数据标准、统计口径与监测机制，搭建产业数据监测平台；推进数据体系与OIV全球框架对接，为产业决策、政策制定、市场研判提供数据支撑。</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11. 基于OIV准则的中国葡萄酒全链条质量安全管控体系构建研究。</w:t>
      </w:r>
      <w:r>
        <w:rPr>
          <w:rFonts w:hint="eastAsia" w:ascii="仿宋_GB2312" w:hAnsi="仿宋_GB2312" w:eastAsia="仿宋_GB2312" w:cs="仿宋_GB2312"/>
          <w:b w:val="0"/>
          <w:bCs w:val="0"/>
          <w:kern w:val="44"/>
          <w:sz w:val="32"/>
          <w:szCs w:val="32"/>
          <w:lang w:val="en-US" w:eastAsia="zh-CN" w:bidi="ar"/>
        </w:rPr>
        <w:t>以OIV质量安全、检测检疫、产品溯源相关标准为蓝本，结合我国葡萄酒产业种植、酿造、加工、流通、销售全链条发展实际，梳理各环节质量安全风险点与管控漏洞；推进OIV质量安全标准本土化转化，适配国内产业规模、生产模式与监管体系；构建覆盖产前、产中、产后的全链条质量安全管控体系，完善检测技术规范、监管流程、溯源机制；同时探究管控体系落地的配套制度、技术支撑与责任划分，实现葡萄酒质量安全可追溯、可监管、可把控。</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12. OIV酿酒工艺与加工标准本土化应用及生产标准化提升研究。</w:t>
      </w:r>
      <w:r>
        <w:rPr>
          <w:rFonts w:hint="eastAsia" w:ascii="仿宋_GB2312" w:hAnsi="仿宋_GB2312" w:eastAsia="仿宋_GB2312" w:cs="仿宋_GB2312"/>
          <w:b w:val="0"/>
          <w:bCs w:val="0"/>
          <w:kern w:val="44"/>
          <w:sz w:val="32"/>
          <w:szCs w:val="32"/>
          <w:lang w:val="en-US" w:eastAsia="zh-CN" w:bidi="ar"/>
        </w:rPr>
        <w:t>系统梳理OIV在葡萄筛选、发酵工艺、陈酿管控、灌装加工、品质调控等环节的先进标准与工艺规范，结合我国葡萄品种、风土条件、生产设备与企业规模，评估OIV工艺与加工标准在国内产业的适配性；破解国内企业生产加工不规范、工艺参差不齐、品质不稳定等痛点，制定本土化酿酒工艺操作手册与生产加工标准；针对中小酒企优化标准化落地路径，推动全行业生产加工规范化、精细化、标准化，提升国产葡萄酒品质稳定性。</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13. OIV葡萄种植技术规范与中国葡萄园品质管控体系构建研究。</w:t>
      </w:r>
      <w:r>
        <w:rPr>
          <w:rFonts w:hint="eastAsia" w:ascii="仿宋_GB2312" w:hAnsi="仿宋_GB2312" w:eastAsia="仿宋_GB2312" w:cs="仿宋_GB2312"/>
          <w:b w:val="0"/>
          <w:bCs w:val="0"/>
          <w:kern w:val="44"/>
          <w:sz w:val="32"/>
          <w:szCs w:val="32"/>
          <w:lang w:val="en-US" w:eastAsia="zh-CN" w:bidi="ar"/>
        </w:rPr>
        <w:t>对标OIV葡萄种植、品种选育、土肥水管理、病虫害绿色防控、产量管控、采收标准等技术规范，调研国内葡萄园种植现状，剖析种植技术落后、品种适配性不足、品质管控薄弱等问题；筛选适配国内各产区风土的OIV优质种植技术，推进本土化改良与落地；构建覆盖葡萄园全周期的品质管控体系，兼顾产量与品质、生态与效益；同时推广标准化种植模式，提升葡萄原料品质，筑牢葡萄酒品质根基。</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14. OIV技术成果转化与中国葡萄酒产业技术升级路径研究。</w:t>
      </w:r>
      <w:r>
        <w:rPr>
          <w:rFonts w:hint="eastAsia" w:ascii="仿宋_GB2312" w:hAnsi="仿宋_GB2312" w:eastAsia="仿宋_GB2312" w:cs="仿宋_GB2312"/>
          <w:b w:val="0"/>
          <w:bCs w:val="0"/>
          <w:kern w:val="44"/>
          <w:sz w:val="32"/>
          <w:szCs w:val="32"/>
          <w:lang w:val="en-US" w:eastAsia="zh-CN" w:bidi="ar"/>
        </w:rPr>
        <w:t>梳理OIV在葡萄品种选育、绿色种植、智能酿造、低碳生产、品质调控、副产物利用等领域的前沿技术成果与科研经验；结合国内产业技术痛点、设备水平与研发能力，筛选适配性强、落地性高的先进技术；探究技术转化的试点模式、推广路径与保障机制，破解技术落地难、成本高、适配性差等问题；推动产学研深度融合，助力产业技术迭代升级，缩小与国际一流产业的技术差距。</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15. OIV框架下中国葡萄酒国际贸易策略与市场准入提升研究。</w:t>
      </w:r>
      <w:r>
        <w:rPr>
          <w:rFonts w:hint="eastAsia" w:ascii="仿宋_GB2312" w:hAnsi="仿宋_GB2312" w:eastAsia="仿宋_GB2312" w:cs="仿宋_GB2312"/>
          <w:b w:val="0"/>
          <w:bCs w:val="0"/>
          <w:kern w:val="44"/>
          <w:sz w:val="32"/>
          <w:szCs w:val="32"/>
          <w:lang w:val="en-US" w:eastAsia="zh-CN" w:bidi="ar"/>
        </w:rPr>
        <w:t>分析OIV框架下全球葡萄酒贸易格局、市场趋势、关税政策与准入规则，梳理我国葡萄酒出口面临的贸易壁垒、认证障碍、市场认可度不足等问题；研判OIV成员国重点市场消费需求与准入门槛，评估国产葡萄酒出口竞争力与潜力；针对性制定国际贸易拓展策略，破解关税、认证、通关、市场推广等环节痛点；探究跨境贸易合作模式，优化出口产品结构，推动国产葡萄酒顺利进入国际市场，提升国际市场份额。</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16. 中国葡萄酒人才培养对接OIV国际认证体系模式研究。</w:t>
      </w:r>
      <w:r>
        <w:rPr>
          <w:rFonts w:hint="eastAsia" w:ascii="仿宋_GB2312" w:hAnsi="仿宋_GB2312" w:eastAsia="仿宋_GB2312" w:cs="仿宋_GB2312"/>
          <w:b w:val="0"/>
          <w:bCs w:val="0"/>
          <w:kern w:val="44"/>
          <w:sz w:val="32"/>
          <w:szCs w:val="32"/>
          <w:lang w:val="en-US" w:eastAsia="zh-CN" w:bidi="ar"/>
        </w:rPr>
        <w:t>深度解析OIV葡萄酒专业人才认证标准、课程体系、考核规范与资质认定流程，调研国内葡萄酒产业人才培养现状，剖析人才结构失衡、专业技能薄弱、国际认证缺失、培养体系滞后等痛点；对标OIV认证体系，优化国内高校、职业院校葡萄酒专业课程设置，构建校企合作、工学结合、国际接轨的人才培养模式；推进资质认证互认、实训基地建设、师资能力提升，培育兼具专业技能与国际视野的复合型葡萄酒人才。</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17. OIV视角下中国葡萄酒品牌国际化与消费市场培育研究。</w:t>
      </w:r>
      <w:r>
        <w:rPr>
          <w:rFonts w:hint="eastAsia" w:ascii="仿宋_GB2312" w:hAnsi="仿宋_GB2312" w:eastAsia="仿宋_GB2312" w:cs="仿宋_GB2312"/>
          <w:b w:val="0"/>
          <w:bCs w:val="0"/>
          <w:kern w:val="44"/>
          <w:sz w:val="32"/>
          <w:szCs w:val="32"/>
          <w:lang w:val="en-US" w:eastAsia="zh-CN" w:bidi="ar"/>
        </w:rPr>
        <w:t>结合OIV全球葡萄酒消费趋势、品牌评价方法与国际品牌运营经验，对比国内外葡萄酒消费偏好、消费习惯与市场特征，剖析国产葡萄酒品牌短板、国际化传播不足、国内消费培育滞后等问题；构建中国产区品牌指数与品牌评价体系，制定品牌国际化传播、国内市场培育、消费教育实操策略；推动葡萄酒文化普及，优化品牌营销模式，提升国产葡萄酒品牌价值与国内外市场认可度，激发市场消费活力。</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18. 中国与OIV成员国葡萄葡萄酒产业合作交流机制构建研究。</w:t>
      </w:r>
      <w:r>
        <w:rPr>
          <w:rFonts w:hint="eastAsia" w:ascii="仿宋_GB2312" w:hAnsi="仿宋_GB2312" w:eastAsia="仿宋_GB2312" w:cs="仿宋_GB2312"/>
          <w:b w:val="0"/>
          <w:bCs w:val="0"/>
          <w:kern w:val="44"/>
          <w:sz w:val="32"/>
          <w:szCs w:val="32"/>
          <w:lang w:val="en-US" w:eastAsia="zh-CN" w:bidi="ar"/>
        </w:rPr>
        <w:t>研究OIV治理机制、多边合作模式与国际交流规则，分析我国与OIV成员国在技术、贸易、文化、人才、品牌等领域的合作潜力与现有机制痛点；聚焦重点合作成员国，搭建常态化、规范化的跨境产业合作交流平台，创新技术研发、产能合作、市场共享、人才互派、文化交流等合作模式；制定双边/</w:t>
      </w:r>
      <w:bookmarkStart w:id="0" w:name="_GoBack"/>
      <w:bookmarkEnd w:id="0"/>
      <w:r>
        <w:rPr>
          <w:rFonts w:hint="eastAsia" w:ascii="仿宋_GB2312" w:hAnsi="仿宋_GB2312" w:eastAsia="仿宋_GB2312" w:cs="仿宋_GB2312"/>
          <w:b w:val="0"/>
          <w:bCs w:val="0"/>
          <w:kern w:val="44"/>
          <w:sz w:val="32"/>
          <w:szCs w:val="32"/>
          <w:lang w:val="en-US" w:eastAsia="zh-CN" w:bidi="ar"/>
        </w:rPr>
        <w:t>多边合作项目落地保障措施，推动资源互补、互利共赢，深化中国与OIV成员国产业融合，提升我国在国际葡萄酒产业中的合作地位与话语权。</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eastAsia" w:ascii="仿宋_GB2312" w:hAnsi="仿宋_GB2312" w:eastAsia="仿宋_GB2312" w:cs="仿宋_GB2312"/>
          <w:b w:val="0"/>
          <w:bCs w:val="0"/>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 xml:space="preserve">19. </w:t>
      </w:r>
      <w:r>
        <w:rPr>
          <w:rFonts w:hint="default" w:ascii="Times New Roman" w:hAnsi="Times New Roman" w:eastAsia="楷体_GB2312" w:cs="Times New Roman"/>
          <w:b/>
          <w:bCs/>
          <w:kern w:val="44"/>
          <w:sz w:val="32"/>
          <w:szCs w:val="32"/>
          <w:lang w:val="en-US" w:eastAsia="zh-CN" w:bidi="ar"/>
        </w:rPr>
        <w:t>OIV框架下中外葡萄酒文化交流互鉴</w:t>
      </w:r>
      <w:r>
        <w:rPr>
          <w:rFonts w:hint="eastAsia" w:ascii="Times New Roman" w:hAnsi="Times New Roman" w:eastAsia="楷体_GB2312" w:cs="Times New Roman"/>
          <w:b/>
          <w:bCs/>
          <w:kern w:val="44"/>
          <w:sz w:val="32"/>
          <w:szCs w:val="32"/>
          <w:lang w:val="en-US" w:eastAsia="zh-CN" w:bidi="ar"/>
        </w:rPr>
        <w:t>。</w:t>
      </w:r>
      <w:r>
        <w:rPr>
          <w:rFonts w:hint="eastAsia" w:ascii="仿宋_GB2312" w:hAnsi="仿宋_GB2312" w:eastAsia="仿宋_GB2312" w:cs="仿宋_GB2312"/>
          <w:b w:val="0"/>
          <w:bCs w:val="0"/>
          <w:kern w:val="44"/>
          <w:sz w:val="32"/>
          <w:szCs w:val="32"/>
          <w:lang w:val="en-US" w:eastAsia="zh-CN" w:bidi="ar"/>
        </w:rPr>
        <w:t>梳理OIV各类会议、展会、交流活动的展示规则与传播惯例，结合我国葡萄酒产区风土、酿造技艺、民俗文化等特色资源，分析现有对外传播短板。围绕OIV官方活动、国际合作场合，设计适配不同场景的文化展示形式、内容脚本与推广模式，制定可直接落地的传播执行方案。同时探索多语种文化推介内容和方法，依托OIV平台搭建常态化文化传播渠道，助力中国葡萄酒文化走向国际。</w:t>
      </w:r>
    </w:p>
    <w:p>
      <w:pPr>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560" w:lineRule="exact"/>
        <w:ind w:firstLine="643" w:firstLineChars="200"/>
        <w:jc w:val="left"/>
        <w:textAlignment w:val="auto"/>
        <w:outlineLvl w:val="0"/>
        <w:rPr>
          <w:rFonts w:hint="default" w:ascii="Times New Roman" w:hAnsi="Times New Roman" w:eastAsia="楷体_GB2312" w:cs="Times New Roman"/>
          <w:b/>
          <w:bCs/>
          <w:kern w:val="44"/>
          <w:sz w:val="32"/>
          <w:szCs w:val="32"/>
          <w:lang w:val="en-US" w:eastAsia="zh-CN" w:bidi="ar"/>
        </w:rPr>
      </w:pPr>
      <w:r>
        <w:rPr>
          <w:rFonts w:hint="eastAsia" w:ascii="Times New Roman" w:hAnsi="Times New Roman" w:eastAsia="楷体_GB2312" w:cs="Times New Roman"/>
          <w:b/>
          <w:bCs/>
          <w:kern w:val="44"/>
          <w:sz w:val="32"/>
          <w:szCs w:val="32"/>
          <w:lang w:val="en-US" w:eastAsia="zh-CN" w:bidi="ar"/>
        </w:rPr>
        <w:t xml:space="preserve">20. </w:t>
      </w:r>
      <w:r>
        <w:rPr>
          <w:rFonts w:hint="default" w:ascii="Times New Roman" w:hAnsi="Times New Roman" w:eastAsia="楷体_GB2312" w:cs="Times New Roman"/>
          <w:b/>
          <w:bCs/>
          <w:kern w:val="44"/>
          <w:sz w:val="32"/>
          <w:szCs w:val="32"/>
          <w:lang w:val="en-US" w:eastAsia="zh-CN" w:bidi="ar"/>
        </w:rPr>
        <w:t>对标OIV文化理念，本土葡萄酒农耕与酿造文化资源梳理及应用研究</w:t>
      </w:r>
      <w:r>
        <w:rPr>
          <w:rFonts w:hint="eastAsia" w:ascii="Times New Roman" w:hAnsi="Times New Roman" w:eastAsia="楷体_GB2312" w:cs="Times New Roman"/>
          <w:b/>
          <w:bCs/>
          <w:kern w:val="44"/>
          <w:sz w:val="32"/>
          <w:szCs w:val="32"/>
          <w:lang w:val="en-US" w:eastAsia="zh-CN" w:bidi="ar"/>
        </w:rPr>
        <w:t>。</w:t>
      </w:r>
      <w:r>
        <w:rPr>
          <w:rFonts w:hint="eastAsia" w:ascii="仿宋_GB2312" w:hAnsi="仿宋_GB2312" w:eastAsia="仿宋_GB2312" w:cs="仿宋_GB2312"/>
          <w:b w:val="0"/>
          <w:bCs w:val="0"/>
          <w:kern w:val="44"/>
          <w:sz w:val="32"/>
          <w:szCs w:val="32"/>
          <w:lang w:val="en-US" w:eastAsia="zh-CN" w:bidi="ar"/>
        </w:rPr>
        <w:t>对照OIV倡导的葡萄酒文化传承理念，系统摸排国内葡萄园农耕传统、古法酿造技艺、酒俗礼仪等文化资源，完成资源分类、档案梳理与价值研判。结合国际通行标准，提炼本土文化核心亮点，研究文化资源与产业发展、文旅融合、品牌打造的结合路径。推动传统葡萄酒文化融入生产经营、产区建设与国际交流，实现文化保护与产业发展双向赋能。</w:t>
      </w:r>
    </w:p>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C422D"/>
    <w:multiLevelType w:val="singleLevel"/>
    <w:tmpl w:val="FFEC422D"/>
    <w:lvl w:ilvl="0" w:tentative="0">
      <w:start w:val="2"/>
      <w:numFmt w:val="decimal"/>
      <w:suff w:val="space"/>
      <w:lvlText w:val="%1."/>
      <w:lvlJc w:val="left"/>
      <w:pPr>
        <w:ind w:left="-3"/>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7BFD883"/>
    <w:rsid w:val="55419483"/>
    <w:rsid w:val="5BFBD58E"/>
    <w:rsid w:val="6FF90EE4"/>
    <w:rsid w:val="AFB7A19B"/>
    <w:rsid w:val="F7BFD883"/>
    <w:rsid w:val="FDF782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eastAsia="仿宋_GB2312" w:asciiTheme="minorAscii" w:hAnsiTheme="minorAscii" w:cstheme="minorBidi"/>
      <w:kern w:val="2"/>
      <w:sz w:val="32"/>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样式1"/>
    <w:basedOn w:val="3"/>
    <w:qFormat/>
    <w:uiPriority w:val="0"/>
    <w:pPr>
      <w:spacing w:line="560" w:lineRule="exact"/>
    </w:pPr>
    <w:rPr>
      <w:rFonts w:hint="eastAsia" w:ascii="方正小标宋_GBK" w:hAnsi="方正小标宋_GBK" w:eastAsia="方正小标宋_GBK" w:cs="方正小标宋_GBK"/>
      <w:sz w:val="44"/>
      <w:szCs w:val="44"/>
    </w:rPr>
  </w:style>
  <w:style w:type="paragraph" w:customStyle="1" w:styleId="7">
    <w:name w:val="样式2"/>
    <w:basedOn w:val="1"/>
    <w:qFormat/>
    <w:uiPriority w:val="0"/>
    <w:pPr>
      <w:spacing w:line="560" w:lineRule="exact"/>
      <w:ind w:firstLine="640" w:firstLineChars="200"/>
    </w:pPr>
    <w:rPr>
      <w:rFonts w:hint="eastAsia" w:ascii="仿宋_GB2312" w:hAnsi="仿宋_GB2312" w:eastAsia="仿宋_GB2312" w:cs="仿宋_GB2312"/>
      <w:sz w:val="32"/>
      <w:szCs w:val="32"/>
    </w:rPr>
  </w:style>
  <w:style w:type="paragraph" w:customStyle="1" w:styleId="8">
    <w:name w:val="样式4"/>
    <w:basedOn w:val="2"/>
    <w:next w:val="1"/>
    <w:qFormat/>
    <w:uiPriority w:val="0"/>
    <w:pPr>
      <w:spacing w:line="560" w:lineRule="exact"/>
      <w:ind w:firstLine="643" w:firstLineChars="200"/>
    </w:pPr>
    <w:rPr>
      <w:rFonts w:hint="eastAsia" w:ascii="楷体_GB2312" w:hAnsi="楷体_GB2312" w:eastAsia="楷体_GB2312" w:cs="楷体_GB2312"/>
      <w:bCs/>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2026-06-16T18:59:00Z</dcterms:created>
  <dc:creator>uos</dc:creator>
  <cp:lastModifiedBy>uos</cp:lastModifiedBy>
  <dcterms:modified xsi:type="dcterms:W3CDTF">2026-06-16T18:59:37Z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2052-11.8.2.1120</vt:lpwstr>
  </property>
  <property fmtid="{D5CDD505-2E9C-101B-9397-08002B2CF9AE}" pid="3" name="ICV">
    <vt:lpwstr>4607110324CE2896772C316ADC504ECE</vt:lpwstr>
  </property>
</Properties>
</file>