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1280" w:lineRule="exact"/>
        <w:ind w:left="0" w:leftChars="0" w:firstLine="0" w:firstLineChars="0"/>
        <w:jc w:val="center"/>
        <w:textAlignment w:val="auto"/>
        <w:rPr>
          <w:rFonts w:hint="default" w:ascii="Times New Roman" w:hAnsi="Times New Roman" w:eastAsia="方正小标宋简体" w:cs="Times New Roman"/>
          <w:color w:val="FF0000"/>
          <w:w w:val="48"/>
          <w:sz w:val="94"/>
          <w:szCs w:val="94"/>
          <w:u w:val="none" w:color="auto"/>
        </w:rPr>
      </w:pPr>
      <w:r>
        <w:rPr>
          <w:rFonts w:hint="default" w:ascii="Times New Roman" w:hAnsi="Times New Roman" w:cs="Times New Roman"/>
          <w:w w:val="48"/>
          <w:sz w:val="94"/>
          <w:szCs w:val="94"/>
          <w:u w:val="none" w:color="auto"/>
        </w:rPr>
        <mc:AlternateContent>
          <mc:Choice Requires="wpg">
            <w:drawing>
              <wp:anchor distT="0" distB="0" distL="114300" distR="114300" simplePos="0" relativeHeight="251660288" behindDoc="0" locked="0" layoutInCell="1" allowOverlap="1">
                <wp:simplePos x="0" y="0"/>
                <wp:positionH relativeFrom="column">
                  <wp:posOffset>55880</wp:posOffset>
                </wp:positionH>
                <wp:positionV relativeFrom="paragraph">
                  <wp:posOffset>866140</wp:posOffset>
                </wp:positionV>
                <wp:extent cx="5561965" cy="43815"/>
                <wp:effectExtent l="0" t="12700" r="635" b="19685"/>
                <wp:wrapNone/>
                <wp:docPr id="9" name="组合 9"/>
                <wp:cNvGraphicFramePr/>
                <a:graphic xmlns:a="http://schemas.openxmlformats.org/drawingml/2006/main">
                  <a:graphicData uri="http://schemas.microsoft.com/office/word/2010/wordprocessingGroup">
                    <wpg:wgp>
                      <wpg:cNvGrpSpPr/>
                      <wpg:grpSpPr>
                        <a:xfrm>
                          <a:off x="0" y="0"/>
                          <a:ext cx="5561965" cy="43815"/>
                          <a:chOff x="0" y="0"/>
                          <a:chExt cx="8759" cy="69"/>
                        </a:xfrm>
                        <a:effectLst/>
                      </wpg:grpSpPr>
                      <wps:wsp>
                        <wps:cNvPr id="10" name="直接连接符 1"/>
                        <wps:cNvCnPr/>
                        <wps:spPr>
                          <a:xfrm>
                            <a:off x="3" y="0"/>
                            <a:ext cx="8756" cy="1"/>
                          </a:xfrm>
                          <a:prstGeom prst="line">
                            <a:avLst/>
                          </a:prstGeom>
                          <a:ln w="25400" cap="flat" cmpd="sng">
                            <a:solidFill>
                              <a:srgbClr val="FF0000"/>
                            </a:solidFill>
                            <a:prstDash val="solid"/>
                            <a:headEnd type="none" w="med" len="med"/>
                            <a:tailEnd type="none" w="med" len="med"/>
                          </a:ln>
                          <a:effectLst/>
                        </wps:spPr>
                        <wps:bodyPr upright="1"/>
                      </wps:wsp>
                      <wps:wsp>
                        <wps:cNvPr id="11" name="直接连接符 2"/>
                        <wps:cNvCnPr/>
                        <wps:spPr>
                          <a:xfrm>
                            <a:off x="0" y="69"/>
                            <a:ext cx="8756" cy="1"/>
                          </a:xfrm>
                          <a:prstGeom prst="line">
                            <a:avLst/>
                          </a:prstGeom>
                          <a:ln w="9525" cap="flat" cmpd="sng">
                            <a:solidFill>
                              <a:srgbClr val="FF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4.4pt;margin-top:68.2pt;height:3.45pt;width:437.95pt;z-index:251660288;mso-width-relative:page;mso-height-relative:page;" coordsize="8759,69" o:gfxdata="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uCcsldgAAAAJAQAADwAAAAAAAAABACAAAAA4AAAAZHJzL2Rvd25yZXYueG1s&#10;UEsBAhQAFAAAAAgAh07iQMwcV8CNAgAAOQcAAA4AAAAAAAAAAQAgAAAAPQEAAGRycy9lMm9Eb2Mu&#10;eG1sUEsFBgAAAAAGAAYAWQEAADwGAAAAAA==&#10;">
                <o:lock v:ext="edit" aspectratio="f"/>
                <v:line id="直接连接符 1" o:spid="_x0000_s1026" o:spt="20" style="position:absolute;left:3;top:0;height:1;width:8756;" filled="f" stroked="t" coordsize="21600,21600" o:gfxdata="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0Bs+b0AAADbAAAADwAAAAAAAAABACAAAAA4AAAAZHJzL2Rvd25yZXYu&#10;eG1sUEsBAhQAFAAAAAgAh07iQDMvBZ47AAAAOQAAABAAAAAAAAAAAQAgAAAAIgEAAGRycy9zaGFw&#10;ZXhtbC54bWxQSwUGAAAAAAYABgBbAQAAzAMAAAAA&#10;">
                  <v:fill on="f" focussize="0,0"/>
                  <v:stroke weight="2pt" color="#FF0000" joinstyle="round"/>
                  <v:imagedata o:title=""/>
                  <o:lock v:ext="edit" aspectratio="f"/>
                </v:line>
                <v:line id="直接连接符 2" o:spid="_x0000_s1026" o:spt="20" style="position:absolute;left:0;top:69;height:1;width:8756;" filled="f" stroked="t" coordsize="21600,21600" o:gfxdata="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vN8r7oAAADbAAAADwAAAAAAAAABACAAAAA4AAAAZHJzL2Rvd25yZXYueG1s&#10;UEsBAhQAFAAAAAgAh07iQDMvBZ47AAAAOQAAABAAAAAAAAAAAQAgAAAAHwEAAGRycy9zaGFwZXht&#10;bC54bWxQSwUGAAAAAAYABgBbAQAAyQMAAAAA&#10;">
                  <v:fill on="f" focussize="0,0"/>
                  <v:stroke color="#FF0000" joinstyle="round"/>
                  <v:imagedata o:title=""/>
                  <o:lock v:ext="edit" aspectratio="f"/>
                </v:line>
              </v:group>
            </w:pict>
          </mc:Fallback>
        </mc:AlternateContent>
      </w:r>
      <w:r>
        <w:rPr>
          <w:rFonts w:hint="default" w:ascii="Times New Roman" w:hAnsi="Times New Roman" w:eastAsia="方正小标宋简体" w:cs="Times New Roman"/>
          <w:color w:val="FF0000"/>
          <w:w w:val="48"/>
          <w:sz w:val="94"/>
          <w:szCs w:val="94"/>
          <w:u w:val="none" w:color="auto"/>
        </w:rPr>
        <w:t>宁夏贺兰山东麓葡萄</w:t>
      </w:r>
      <w:r>
        <w:rPr>
          <w:rFonts w:hint="default" w:ascii="Times New Roman" w:hAnsi="Times New Roman" w:eastAsia="方正小标宋简体" w:cs="Times New Roman"/>
          <w:color w:val="FF0000"/>
          <w:w w:val="48"/>
          <w:sz w:val="94"/>
          <w:szCs w:val="94"/>
          <w:u w:val="none" w:color="auto"/>
          <w:lang w:eastAsia="zh-CN"/>
        </w:rPr>
        <w:t>酒</w:t>
      </w:r>
      <w:r>
        <w:rPr>
          <w:rFonts w:hint="default" w:ascii="Times New Roman" w:hAnsi="Times New Roman" w:eastAsia="方正小标宋简体" w:cs="Times New Roman"/>
          <w:color w:val="FF0000"/>
          <w:w w:val="48"/>
          <w:sz w:val="94"/>
          <w:szCs w:val="94"/>
          <w:u w:val="none" w:color="auto"/>
        </w:rPr>
        <w:t>产业园区管理委员会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p>
    <w:p>
      <w:pPr>
        <w:ind w:firstLine="0" w:firstLineChars="0"/>
        <w:jc w:val="center"/>
        <w:rPr>
          <w:rFonts w:hint="eastAsia" w:ascii="方正小标宋简体" w:hAnsi="Times New Roman" w:eastAsia="方正小标宋简体" w:cs="Times New Roman"/>
          <w:sz w:val="44"/>
          <w:szCs w:val="44"/>
        </w:rPr>
      </w:pPr>
      <w:bookmarkStart w:id="7" w:name="_GoBack"/>
      <w:r>
        <w:rPr>
          <w:rFonts w:hint="eastAsia" w:ascii="方正小标宋简体" w:hAnsi="Times New Roman" w:eastAsia="方正小标宋简体" w:cs="Times New Roman"/>
          <w:sz w:val="44"/>
          <w:szCs w:val="44"/>
        </w:rPr>
        <w:t>关于</w:t>
      </w:r>
      <w:bookmarkStart w:id="0" w:name="OLE_LINK5"/>
      <w:r>
        <w:rPr>
          <w:rFonts w:hint="eastAsia" w:ascii="方正小标宋简体" w:hAnsi="Times New Roman" w:eastAsia="方正小标宋简体" w:cs="Times New Roman"/>
          <w:sz w:val="44"/>
          <w:szCs w:val="44"/>
          <w:lang w:val="en-US" w:eastAsia="zh-CN"/>
        </w:rPr>
        <w:t>印发</w:t>
      </w:r>
      <w:r>
        <w:rPr>
          <w:rFonts w:hint="eastAsia" w:ascii="方正小标宋简体" w:hAnsi="Times New Roman" w:eastAsia="方正小标宋简体" w:cs="Times New Roman"/>
          <w:sz w:val="44"/>
          <w:szCs w:val="44"/>
        </w:rPr>
        <w:t>《贺兰山东麓葡萄酒产区销售数据</w:t>
      </w:r>
    </w:p>
    <w:p>
      <w:pPr>
        <w:ind w:firstLine="0" w:firstLineChars="0"/>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核算</w:t>
      </w:r>
      <w:r>
        <w:rPr>
          <w:rFonts w:hint="eastAsia" w:ascii="方正小标宋简体" w:hAnsi="Times New Roman" w:eastAsia="方正小标宋简体" w:cs="Times New Roman"/>
          <w:sz w:val="44"/>
          <w:szCs w:val="44"/>
          <w:lang w:val="en-US" w:eastAsia="zh-CN"/>
        </w:rPr>
        <w:t>工作方案</w:t>
      </w:r>
      <w:r>
        <w:rPr>
          <w:rFonts w:hint="eastAsia" w:ascii="方正小标宋简体" w:hAnsi="Times New Roman" w:eastAsia="方正小标宋简体" w:cs="Times New Roman"/>
          <w:sz w:val="44"/>
          <w:szCs w:val="44"/>
          <w:lang w:eastAsia="zh-CN"/>
        </w:rPr>
        <w:t>（试行）</w:t>
      </w:r>
      <w:r>
        <w:rPr>
          <w:rFonts w:hint="eastAsia" w:ascii="方正小标宋简体" w:hAnsi="Times New Roman" w:eastAsia="方正小标宋简体" w:cs="Times New Roman"/>
          <w:sz w:val="44"/>
          <w:szCs w:val="44"/>
        </w:rPr>
        <w:t>》</w:t>
      </w:r>
      <w:bookmarkEnd w:id="0"/>
      <w:r>
        <w:rPr>
          <w:rFonts w:hint="eastAsia" w:ascii="方正小标宋简体" w:hAnsi="Times New Roman" w:eastAsia="方正小标宋简体" w:cs="Times New Roman"/>
          <w:sz w:val="44"/>
          <w:szCs w:val="44"/>
          <w:lang w:val="en-US" w:eastAsia="zh-CN"/>
        </w:rPr>
        <w:t>的通知</w:t>
      </w:r>
    </w:p>
    <w:bookmarkEnd w:id="7"/>
    <w:p>
      <w:pPr>
        <w:widowControl/>
        <w:spacing w:line="240" w:lineRule="auto"/>
        <w:jc w:val="left"/>
        <w:rPr>
          <w:rFonts w:ascii="Times New Roman" w:hAnsi="Times New Roman" w:cs="Times New Roman"/>
        </w:rPr>
      </w:pPr>
    </w:p>
    <w:p>
      <w:pPr>
        <w:widowControl/>
        <w:spacing w:line="240" w:lineRule="auto"/>
        <w:ind w:left="0" w:leftChars="0" w:firstLine="0" w:firstLineChars="0"/>
        <w:jc w:val="left"/>
        <w:rPr>
          <w:rFonts w:hint="eastAsia" w:ascii="Times New Roman" w:hAnsi="Times New Roman" w:eastAsia="仿宋_GB2312" w:cs="Times New Roman"/>
          <w:lang w:val="en-US" w:eastAsia="zh-CN"/>
        </w:rPr>
      </w:pPr>
      <w:r>
        <w:rPr>
          <w:rFonts w:hint="eastAsia" w:ascii="Times New Roman" w:hAnsi="Times New Roman" w:cs="Times New Roman"/>
          <w:lang w:val="en-US" w:eastAsia="zh-CN"/>
        </w:rPr>
        <w:t>管委会各处，所属事业单位，所属企业：</w:t>
      </w:r>
    </w:p>
    <w:p>
      <w:pPr>
        <w:widowControl/>
        <w:spacing w:line="240" w:lineRule="auto"/>
        <w:jc w:val="left"/>
        <w:rPr>
          <w:rFonts w:hint="eastAsia" w:ascii="Times New Roman" w:hAnsi="Times New Roman" w:cs="Times New Roman"/>
          <w:lang w:val="en-US" w:eastAsia="zh-CN"/>
        </w:rPr>
      </w:pPr>
      <w:r>
        <w:rPr>
          <w:rFonts w:hint="eastAsia" w:ascii="Times New Roman" w:hAnsi="Times New Roman" w:cs="Times New Roman"/>
        </w:rPr>
        <w:t>《贺兰山东麓葡萄酒产区销售数据核算</w:t>
      </w:r>
      <w:r>
        <w:rPr>
          <w:rFonts w:hint="eastAsia" w:ascii="Times New Roman" w:hAnsi="Times New Roman" w:cs="Times New Roman"/>
          <w:lang w:val="en-US" w:eastAsia="zh-CN"/>
        </w:rPr>
        <w:t>工作方案（</w:t>
      </w:r>
      <w:r>
        <w:rPr>
          <w:rFonts w:hint="eastAsia" w:ascii="Times New Roman" w:hAnsi="Times New Roman" w:cs="Times New Roman"/>
          <w:lang w:eastAsia="zh-CN"/>
        </w:rPr>
        <w:t>试行）</w:t>
      </w:r>
      <w:r>
        <w:rPr>
          <w:rFonts w:hint="eastAsia" w:ascii="Times New Roman" w:hAnsi="Times New Roman" w:cs="Times New Roman"/>
        </w:rPr>
        <w:t>》</w:t>
      </w:r>
      <w:r>
        <w:rPr>
          <w:rFonts w:hint="eastAsia" w:ascii="Times New Roman" w:hAnsi="Times New Roman" w:cs="Times New Roman"/>
          <w:lang w:val="en-US" w:eastAsia="zh-CN"/>
        </w:rPr>
        <w:t>已经园区党工委会议审议通过，现印发给你们，请抓好落实。</w:t>
      </w:r>
    </w:p>
    <w:p>
      <w:pPr>
        <w:widowControl/>
        <w:spacing w:line="240" w:lineRule="auto"/>
        <w:ind w:left="0" w:leftChars="0" w:firstLine="0" w:firstLineChars="0"/>
        <w:jc w:val="left"/>
        <w:rPr>
          <w:rFonts w:hint="eastAsia" w:ascii="Times New Roman" w:hAnsi="Times New Roman" w:cs="Times New Roman"/>
          <w:lang w:val="en-US" w:eastAsia="zh-CN"/>
        </w:rPr>
      </w:pPr>
    </w:p>
    <w:p>
      <w:pPr>
        <w:widowControl/>
        <w:spacing w:line="240" w:lineRule="auto"/>
        <w:jc w:val="left"/>
        <w:rPr>
          <w:rFonts w:hint="eastAsia" w:ascii="Times New Roman" w:hAnsi="Times New Roman" w:cs="Times New Roman"/>
          <w:lang w:val="en-US" w:eastAsia="zh-CN"/>
        </w:rPr>
      </w:pPr>
    </w:p>
    <w:p>
      <w:pPr>
        <w:widowControl/>
        <w:spacing w:line="240" w:lineRule="auto"/>
        <w:jc w:val="left"/>
        <w:rPr>
          <w:rFonts w:hint="eastAsia" w:ascii="Times New Roman" w:hAnsi="Times New Roman" w:cs="Times New Roman"/>
          <w:lang w:val="en-US" w:eastAsia="zh-CN"/>
        </w:rPr>
      </w:pPr>
      <w:r>
        <w:rPr>
          <w:rFonts w:hint="eastAsia" w:ascii="Times New Roman" w:hAnsi="Times New Roman" w:cs="Times New Roman"/>
          <w:lang w:val="en-US" w:eastAsia="zh-CN"/>
        </w:rPr>
        <w:t xml:space="preserve">                      宁夏贺兰山东麓葡萄酒</w:t>
      </w:r>
    </w:p>
    <w:p>
      <w:pPr>
        <w:widowControl/>
        <w:spacing w:line="240" w:lineRule="auto"/>
        <w:jc w:val="left"/>
        <w:rPr>
          <w:rFonts w:hint="eastAsia" w:ascii="Times New Roman" w:hAnsi="Times New Roman" w:cs="Times New Roman"/>
          <w:lang w:val="en-US" w:eastAsia="zh-CN"/>
        </w:rPr>
      </w:pPr>
      <w:r>
        <w:rPr>
          <w:rFonts w:hint="eastAsia" w:ascii="Times New Roman" w:hAnsi="Times New Roman" w:cs="Times New Roman"/>
          <w:lang w:val="en-US" w:eastAsia="zh-CN"/>
        </w:rPr>
        <w:t xml:space="preserve">                         产业园区管委会</w:t>
      </w:r>
    </w:p>
    <w:p>
      <w:pPr>
        <w:widowControl/>
        <w:spacing w:line="240" w:lineRule="auto"/>
        <w:jc w:val="left"/>
        <w:rPr>
          <w:rFonts w:hint="eastAsia" w:ascii="Times New Roman" w:hAnsi="Times New Roman" w:cs="Times New Roman"/>
          <w:lang w:val="en-US" w:eastAsia="zh-CN"/>
        </w:rPr>
      </w:pPr>
      <w:r>
        <w:rPr>
          <w:rFonts w:hint="eastAsia" w:ascii="Times New Roman" w:hAnsi="Times New Roman" w:cs="Times New Roman"/>
          <w:lang w:val="en-US" w:eastAsia="zh-CN"/>
        </w:rPr>
        <w:t xml:space="preserve">                        2025年9月23日</w:t>
      </w:r>
    </w:p>
    <w:p>
      <w:pPr>
        <w:pStyle w:val="2"/>
        <w:ind w:left="0" w:leftChars="0" w:firstLine="640" w:firstLineChars="200"/>
        <w:rPr>
          <w:rFonts w:hint="eastAsia"/>
          <w:lang w:val="en-US" w:eastAsia="zh-CN"/>
        </w:rPr>
      </w:pPr>
      <w:r>
        <w:rPr>
          <w:rFonts w:hint="eastAsia" w:ascii="Times New Roman" w:hAnsi="Times New Roman" w:cs="Times New Roman"/>
          <w:lang w:val="en-US" w:eastAsia="zh-CN"/>
        </w:rPr>
        <w:t>（此件公开发布）</w:t>
      </w:r>
    </w:p>
    <w:p>
      <w:pPr>
        <w:widowControl/>
        <w:spacing w:line="240" w:lineRule="auto"/>
        <w:ind w:firstLine="880"/>
        <w:jc w:val="left"/>
        <w:rPr>
          <w:rFonts w:ascii="Times New Roman" w:hAnsi="Times New Roman" w:eastAsia="方正小标宋简体" w:cs="Times New Roman"/>
          <w:sz w:val="44"/>
          <w:szCs w:val="44"/>
        </w:rPr>
      </w:pPr>
      <w:bookmarkStart w:id="1" w:name="OLE_LINK4"/>
      <w:bookmarkStart w:id="2" w:name="OLE_LINK3"/>
    </w:p>
    <w:p>
      <w:pPr>
        <w:widowControl/>
        <w:spacing w:line="240" w:lineRule="auto"/>
        <w:ind w:firstLine="0" w:firstLineChars="0"/>
        <w:jc w:val="left"/>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br w:type="page"/>
      </w:r>
    </w:p>
    <w:p>
      <w:pPr>
        <w:ind w:firstLine="0" w:firstLineChars="0"/>
        <w:jc w:val="center"/>
        <w:rPr>
          <w:rFonts w:ascii="Times New Roman" w:hAnsi="Times New Roman" w:eastAsia="方正小标宋简体" w:cs="Times New Roman"/>
          <w:spacing w:val="-11"/>
          <w:sz w:val="44"/>
          <w:szCs w:val="44"/>
        </w:rPr>
      </w:pPr>
      <w:r>
        <w:rPr>
          <w:rFonts w:ascii="Times New Roman" w:hAnsi="Times New Roman" w:eastAsia="方正小标宋简体" w:cs="Times New Roman"/>
          <w:spacing w:val="-11"/>
          <w:sz w:val="44"/>
          <w:szCs w:val="44"/>
        </w:rPr>
        <w:t>贺兰山东麓葡萄酒产区销售数据核算</w:t>
      </w:r>
      <w:r>
        <w:rPr>
          <w:rFonts w:hint="eastAsia" w:ascii="Times New Roman" w:hAnsi="Times New Roman" w:eastAsia="方正小标宋简体" w:cs="Times New Roman"/>
          <w:spacing w:val="-11"/>
          <w:sz w:val="44"/>
          <w:szCs w:val="44"/>
          <w:lang w:val="en-US" w:eastAsia="zh-CN"/>
        </w:rPr>
        <w:t>工作方案</w:t>
      </w:r>
    </w:p>
    <w:p>
      <w:pPr>
        <w:ind w:firstLine="0" w:firstLineChars="0"/>
        <w:jc w:val="center"/>
        <w:rPr>
          <w:rFonts w:hint="eastAsia" w:ascii="Times New Roman" w:hAnsi="Times New Roman" w:eastAsia="方正小标宋简体" w:cs="Times New Roman"/>
          <w:spacing w:val="-11"/>
          <w:sz w:val="44"/>
          <w:szCs w:val="44"/>
          <w:lang w:eastAsia="zh-CN"/>
        </w:rPr>
      </w:pPr>
      <w:r>
        <w:rPr>
          <w:rFonts w:hint="eastAsia" w:ascii="Times New Roman" w:hAnsi="Times New Roman" w:eastAsia="方正小标宋简体" w:cs="Times New Roman"/>
          <w:spacing w:val="-11"/>
          <w:sz w:val="44"/>
          <w:szCs w:val="44"/>
          <w:lang w:eastAsia="zh-CN"/>
        </w:rPr>
        <w:t>（试行）</w:t>
      </w:r>
    </w:p>
    <w:bookmarkEnd w:id="1"/>
    <w:bookmarkEnd w:id="2"/>
    <w:p>
      <w:pPr>
        <w:rPr>
          <w:rFonts w:ascii="Times New Roman" w:hAnsi="Times New Roman" w:cs="Times New Roman"/>
        </w:rPr>
      </w:pPr>
    </w:p>
    <w:p>
      <w:pPr>
        <w:rPr>
          <w:rFonts w:ascii="Times New Roman" w:hAnsi="Times New Roman" w:cs="Times New Roman"/>
        </w:rPr>
      </w:pPr>
      <w:bookmarkStart w:id="3" w:name="OLE_LINK7"/>
      <w:r>
        <w:rPr>
          <w:rFonts w:ascii="Times New Roman" w:hAnsi="Times New Roman" w:cs="Times New Roman"/>
        </w:rPr>
        <w:t>为规范贺兰山东麓葡萄酒产区销售数据的核算工作，确保销售数据（销售额、销售量）的准确性、科学性和权威性，为产区葡萄酒产业的发展规划、政策制定等提供可靠的数据依据，特制定本</w:t>
      </w:r>
      <w:r>
        <w:rPr>
          <w:rFonts w:hint="eastAsia" w:ascii="Times New Roman" w:hAnsi="Times New Roman" w:cs="Times New Roman"/>
          <w:lang w:val="en-US" w:eastAsia="zh-CN"/>
        </w:rPr>
        <w:t>方案</w:t>
      </w:r>
      <w:r>
        <w:rPr>
          <w:rFonts w:ascii="Times New Roman" w:hAnsi="Times New Roman" w:cs="Times New Roman"/>
        </w:rPr>
        <w:t>。​</w:t>
      </w:r>
    </w:p>
    <w:bookmarkEnd w:id="3"/>
    <w:p>
      <w:pPr>
        <w:rPr>
          <w:rFonts w:ascii="Times New Roman" w:hAnsi="Times New Roman" w:eastAsia="黑体" w:cs="Times New Roman"/>
        </w:rPr>
      </w:pPr>
      <w:r>
        <w:rPr>
          <w:rFonts w:ascii="Times New Roman" w:hAnsi="Times New Roman" w:eastAsia="黑体" w:cs="Times New Roman"/>
        </w:rPr>
        <w:t>一、适用范围​</w:t>
      </w:r>
    </w:p>
    <w:p>
      <w:pPr>
        <w:rPr>
          <w:rFonts w:ascii="Times New Roman" w:hAnsi="Times New Roman" w:cs="Times New Roman"/>
        </w:rPr>
      </w:pPr>
      <w:r>
        <w:rPr>
          <w:rFonts w:ascii="Times New Roman" w:hAnsi="Times New Roman" w:cs="Times New Roman"/>
        </w:rPr>
        <w:t>本办法适用于贺兰山东麓葡萄酒产区内所有与葡萄酒销售数据核算相关的活动，涉及规模以上酒庄、采样酒庄等相关主体。</w:t>
      </w:r>
    </w:p>
    <w:p>
      <w:pPr>
        <w:rPr>
          <w:rFonts w:ascii="Times New Roman" w:hAnsi="Times New Roman" w:cs="Times New Roman"/>
        </w:rPr>
      </w:pPr>
      <w:r>
        <w:rPr>
          <w:rFonts w:ascii="Times New Roman" w:hAnsi="Times New Roman" w:eastAsia="黑体" w:cs="Times New Roman"/>
        </w:rPr>
        <w:t>二、</w:t>
      </w:r>
      <w:r>
        <w:rPr>
          <w:rFonts w:hint="eastAsia" w:ascii="Times New Roman" w:hAnsi="Times New Roman" w:eastAsia="黑体" w:cs="Times New Roman"/>
        </w:rPr>
        <w:t>相关</w:t>
      </w:r>
      <w:r>
        <w:rPr>
          <w:rFonts w:ascii="Times New Roman" w:hAnsi="Times New Roman" w:eastAsia="黑体" w:cs="Times New Roman"/>
        </w:rPr>
        <w:t>定义​</w:t>
      </w:r>
    </w:p>
    <w:p>
      <w:pPr>
        <w:ind w:firstLine="643"/>
        <w:rPr>
          <w:rFonts w:hint="eastAsia" w:ascii="楷体_GB2312" w:hAnsi="楷体_GB2312" w:eastAsia="楷体_GB2312" w:cs="楷体_GB2312"/>
          <w:b/>
          <w:bCs/>
        </w:rPr>
      </w:pPr>
      <w:r>
        <w:rPr>
          <w:rFonts w:hint="eastAsia" w:ascii="楷体_GB2312" w:hAnsi="楷体_GB2312" w:eastAsia="楷体_GB2312" w:cs="楷体_GB2312"/>
          <w:b/>
          <w:bCs/>
        </w:rPr>
        <w:t>（一）全产区销售数据​</w:t>
      </w:r>
    </w:p>
    <w:p>
      <w:pPr>
        <w:rPr>
          <w:rFonts w:ascii="Times New Roman" w:hAnsi="Times New Roman" w:cs="Times New Roman"/>
        </w:rPr>
      </w:pPr>
      <w:r>
        <w:rPr>
          <w:rFonts w:ascii="Times New Roman" w:hAnsi="Times New Roman" w:cs="Times New Roman"/>
        </w:rPr>
        <w:t>全产区销售数据指贺兰山东麓葡萄酒产区内所有酒庄在一定时期内的葡萄酒销售额和销售量。</w:t>
      </w:r>
    </w:p>
    <w:p>
      <w:pPr>
        <w:ind w:firstLine="643"/>
        <w:rPr>
          <w:rFonts w:hint="eastAsia" w:ascii="楷体_GB2312" w:hAnsi="楷体_GB2312" w:eastAsia="楷体_GB2312" w:cs="楷体_GB2312"/>
          <w:b/>
          <w:bCs/>
        </w:rPr>
      </w:pPr>
      <w:r>
        <w:rPr>
          <w:rFonts w:hint="eastAsia" w:ascii="楷体_GB2312" w:hAnsi="楷体_GB2312" w:eastAsia="楷体_GB2312" w:cs="楷体_GB2312"/>
          <w:b/>
          <w:bCs/>
        </w:rPr>
        <w:t>（二）规模以上酒庄​</w:t>
      </w:r>
    </w:p>
    <w:p>
      <w:pPr>
        <w:rPr>
          <w:rFonts w:ascii="Times New Roman" w:hAnsi="Times New Roman" w:cs="Times New Roman"/>
        </w:rPr>
      </w:pPr>
      <w:r>
        <w:rPr>
          <w:rFonts w:ascii="Times New Roman" w:hAnsi="Times New Roman" w:cs="Times New Roman"/>
        </w:rPr>
        <w:t>规模以上酒庄指符合国家统计标准中关于规模以上企业划分标准并纳入统计的贺兰山东麓葡萄酒产区内的酒庄。​</w:t>
      </w:r>
    </w:p>
    <w:p>
      <w:pPr>
        <w:ind w:firstLine="643"/>
        <w:rPr>
          <w:rFonts w:hint="eastAsia" w:ascii="楷体_GB2312" w:hAnsi="楷体_GB2312" w:eastAsia="楷体_GB2312" w:cs="楷体_GB2312"/>
          <w:b/>
          <w:bCs/>
          <w:lang w:eastAsia="zh-CN"/>
        </w:rPr>
      </w:pPr>
      <w:r>
        <w:rPr>
          <w:rFonts w:hint="eastAsia" w:ascii="楷体_GB2312" w:hAnsi="楷体_GB2312" w:eastAsia="楷体_GB2312" w:cs="楷体_GB2312"/>
          <w:b/>
          <w:bCs/>
          <w:lang w:eastAsia="zh-CN"/>
        </w:rPr>
        <w:t>（三）</w:t>
      </w:r>
      <w:r>
        <w:rPr>
          <w:rFonts w:hint="eastAsia" w:ascii="楷体_GB2312" w:hAnsi="楷体_GB2312" w:eastAsia="楷体_GB2312" w:cs="楷体_GB2312"/>
          <w:b/>
          <w:bCs/>
          <w:lang w:val="en-US" w:eastAsia="zh-CN"/>
        </w:rPr>
        <w:t>限额以上酒庄</w:t>
      </w:r>
    </w:p>
    <w:p>
      <w:pPr>
        <w:ind w:firstLine="643"/>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lang w:val="en-US" w:eastAsia="zh-CN"/>
        </w:rPr>
        <w:t>限额以上酒庄指酒庄所属销售企业，</w:t>
      </w:r>
      <w:r>
        <w:rPr>
          <w:rFonts w:hint="default" w:ascii="Times New Roman" w:hAnsi="Times New Roman" w:eastAsia="仿宋_GB2312" w:cs="Times New Roman"/>
          <w:b w:val="0"/>
          <w:bCs w:val="0"/>
          <w:lang w:eastAsia="zh-CN"/>
        </w:rPr>
        <w:t>年营业收入达到国家统计局规定标准的批发零售、住宿企业（含个体户），具体标准为批发业2000万元及以上、零售业500万元及以上，</w:t>
      </w:r>
      <w:r>
        <w:rPr>
          <w:rFonts w:hint="default" w:ascii="Times New Roman" w:hAnsi="Times New Roman" w:eastAsia="仿宋_GB2312" w:cs="Times New Roman"/>
          <w:b w:val="0"/>
          <w:bCs w:val="0"/>
        </w:rPr>
        <w:t>并纳入统计的贺兰山东麓葡萄酒产区内的酒庄</w:t>
      </w:r>
      <w:r>
        <w:rPr>
          <w:rFonts w:hint="default" w:ascii="Times New Roman" w:hAnsi="Times New Roman" w:eastAsia="仿宋_GB2312" w:cs="Times New Roman"/>
          <w:b w:val="0"/>
          <w:bCs w:val="0"/>
          <w:lang w:eastAsia="zh-CN"/>
        </w:rPr>
        <w:t>。</w:t>
      </w:r>
    </w:p>
    <w:p>
      <w:pPr>
        <w:ind w:firstLine="643"/>
        <w:rPr>
          <w:rFonts w:hint="eastAsia" w:ascii="楷体_GB2312" w:hAnsi="楷体_GB2312" w:eastAsia="楷体_GB2312" w:cs="楷体_GB2312"/>
          <w:b/>
          <w:bCs/>
        </w:rPr>
      </w:pPr>
      <w:r>
        <w:rPr>
          <w:rFonts w:hint="eastAsia" w:ascii="楷体_GB2312" w:hAnsi="楷体_GB2312" w:eastAsia="楷体_GB2312" w:cs="楷体_GB2312"/>
          <w:b/>
          <w:bCs/>
        </w:rPr>
        <w:t>（</w:t>
      </w:r>
      <w:r>
        <w:rPr>
          <w:rFonts w:hint="eastAsia" w:ascii="楷体_GB2312" w:hAnsi="楷体_GB2312" w:eastAsia="楷体_GB2312" w:cs="楷体_GB2312"/>
          <w:b/>
          <w:bCs/>
          <w:lang w:val="en-US" w:eastAsia="zh-CN"/>
        </w:rPr>
        <w:t>四</w:t>
      </w:r>
      <w:r>
        <w:rPr>
          <w:rFonts w:hint="eastAsia" w:ascii="楷体_GB2312" w:hAnsi="楷体_GB2312" w:eastAsia="楷体_GB2312" w:cs="楷体_GB2312"/>
          <w:b/>
          <w:bCs/>
        </w:rPr>
        <w:t>）</w:t>
      </w:r>
      <w:r>
        <w:rPr>
          <w:rFonts w:hint="eastAsia" w:ascii="楷体_GB2312" w:hAnsi="楷体_GB2312" w:eastAsia="楷体_GB2312" w:cs="楷体_GB2312"/>
          <w:b/>
          <w:bCs/>
          <w:lang w:val="en-US" w:eastAsia="zh-CN"/>
        </w:rPr>
        <w:t>样本</w:t>
      </w:r>
      <w:r>
        <w:rPr>
          <w:rFonts w:hint="eastAsia" w:ascii="楷体_GB2312" w:hAnsi="楷体_GB2312" w:eastAsia="楷体_GB2312" w:cs="楷体_GB2312"/>
          <w:b/>
          <w:bCs/>
        </w:rPr>
        <w:t>酒庄​</w:t>
      </w:r>
    </w:p>
    <w:p>
      <w:pPr>
        <w:rPr>
          <w:rFonts w:ascii="Times New Roman" w:hAnsi="Times New Roman" w:cs="Times New Roman"/>
        </w:rPr>
      </w:pPr>
      <w:r>
        <w:rPr>
          <w:rFonts w:hint="eastAsia" w:ascii="Times New Roman" w:hAnsi="Times New Roman" w:cs="Times New Roman"/>
        </w:rPr>
        <w:t>样本酒庄</w:t>
      </w:r>
      <w:r>
        <w:rPr>
          <w:rFonts w:ascii="Times New Roman" w:hAnsi="Times New Roman" w:cs="Times New Roman"/>
        </w:rPr>
        <w:t>指从贺兰山东麓葡萄酒产区各子产区中选取的，用于辅助核算全产区销售数据的酒庄。</w:t>
      </w:r>
    </w:p>
    <w:p>
      <w:pPr>
        <w:ind w:firstLine="643"/>
        <w:rPr>
          <w:rFonts w:hint="eastAsia" w:ascii="楷体_GB2312" w:hAnsi="楷体_GB2312" w:eastAsia="楷体_GB2312" w:cs="楷体_GB2312"/>
          <w:b/>
          <w:bCs/>
        </w:rPr>
      </w:pPr>
      <w:r>
        <w:rPr>
          <w:rFonts w:hint="eastAsia" w:ascii="楷体_GB2312" w:hAnsi="楷体_GB2312" w:eastAsia="楷体_GB2312" w:cs="楷体_GB2312"/>
          <w:b/>
          <w:bCs/>
        </w:rPr>
        <w:t>（</w:t>
      </w:r>
      <w:r>
        <w:rPr>
          <w:rFonts w:hint="eastAsia" w:ascii="楷体_GB2312" w:hAnsi="楷体_GB2312" w:eastAsia="楷体_GB2312" w:cs="楷体_GB2312"/>
          <w:b/>
          <w:bCs/>
          <w:lang w:val="en-US" w:eastAsia="zh-CN"/>
        </w:rPr>
        <w:t>五</w:t>
      </w:r>
      <w:r>
        <w:rPr>
          <w:rFonts w:hint="eastAsia" w:ascii="楷体_GB2312" w:hAnsi="楷体_GB2312" w:eastAsia="楷体_GB2312" w:cs="楷体_GB2312"/>
          <w:b/>
          <w:bCs/>
        </w:rPr>
        <w:t>）实际种植面积占比​</w:t>
      </w:r>
    </w:p>
    <w:p>
      <w:pPr>
        <w:rPr>
          <w:rFonts w:ascii="Times New Roman" w:hAnsi="Times New Roman" w:cs="Times New Roman"/>
        </w:rPr>
      </w:pPr>
      <w:r>
        <w:rPr>
          <w:rFonts w:ascii="Times New Roman" w:hAnsi="Times New Roman" w:cs="Times New Roman"/>
        </w:rPr>
        <w:t>实际</w:t>
      </w:r>
      <w:r>
        <w:rPr>
          <w:rFonts w:hint="eastAsia" w:ascii="Times New Roman" w:hAnsi="Times New Roman" w:cs="Times New Roman"/>
        </w:rPr>
        <w:t>种植</w:t>
      </w:r>
      <w:r>
        <w:rPr>
          <w:rFonts w:ascii="Times New Roman" w:hAnsi="Times New Roman" w:cs="Times New Roman"/>
        </w:rPr>
        <w:t>面积占比指参与数据核算的规模以上酒庄、</w:t>
      </w:r>
      <w:r>
        <w:rPr>
          <w:rFonts w:hint="eastAsia" w:ascii="Times New Roman" w:hAnsi="Times New Roman" w:cs="Times New Roman"/>
        </w:rPr>
        <w:t>限额以上酒庄</w:t>
      </w:r>
      <w:r>
        <w:rPr>
          <w:rFonts w:hint="eastAsia" w:ascii="Times New Roman" w:hAnsi="Times New Roman" w:cs="Times New Roman"/>
          <w:lang w:eastAsia="zh-CN"/>
        </w:rPr>
        <w:t>、</w:t>
      </w:r>
      <w:r>
        <w:rPr>
          <w:rFonts w:hint="eastAsia" w:ascii="Times New Roman" w:hAnsi="Times New Roman" w:cs="Times New Roman"/>
          <w:lang w:val="en-US" w:eastAsia="zh-CN"/>
        </w:rPr>
        <w:t>样本</w:t>
      </w:r>
      <w:r>
        <w:rPr>
          <w:rFonts w:ascii="Times New Roman" w:hAnsi="Times New Roman" w:cs="Times New Roman"/>
        </w:rPr>
        <w:t>酒庄，实际用于</w:t>
      </w:r>
      <w:r>
        <w:rPr>
          <w:rFonts w:hint="eastAsia" w:ascii="Times New Roman" w:hAnsi="Times New Roman" w:cs="Times New Roman"/>
          <w:lang w:val="en-US" w:eastAsia="zh-CN"/>
        </w:rPr>
        <w:t>酿酒</w:t>
      </w:r>
      <w:r>
        <w:rPr>
          <w:rFonts w:ascii="Times New Roman" w:hAnsi="Times New Roman" w:cs="Times New Roman"/>
        </w:rPr>
        <w:t>葡萄种植的面积占全产区实际种植面积的比例。全产区实际种植面积以上一年度数据为准。</w:t>
      </w:r>
    </w:p>
    <w:p>
      <w:pPr>
        <w:rPr>
          <w:rFonts w:ascii="Times New Roman" w:hAnsi="Times New Roman" w:eastAsia="黑体" w:cs="Times New Roman"/>
        </w:rPr>
      </w:pPr>
      <w:r>
        <w:rPr>
          <w:rFonts w:ascii="Times New Roman" w:hAnsi="Times New Roman" w:eastAsia="黑体" w:cs="Times New Roman"/>
        </w:rPr>
        <w:t>三、销售数据核算方法​</w:t>
      </w:r>
    </w:p>
    <w:p>
      <w:pPr>
        <w:rPr>
          <w:rFonts w:ascii="Times New Roman" w:hAnsi="Times New Roman" w:cs="Times New Roman"/>
        </w:rPr>
      </w:pPr>
      <w:r>
        <w:rPr>
          <w:rFonts w:ascii="Times New Roman" w:hAnsi="Times New Roman" w:cs="Times New Roman"/>
        </w:rPr>
        <w:t>全产区销售数据（销售额、销售量）按照</w:t>
      </w:r>
      <w:r>
        <w:rPr>
          <w:rFonts w:hint="eastAsia" w:ascii="Times New Roman" w:hAnsi="Times New Roman" w:cs="Times New Roman"/>
        </w:rPr>
        <w:t>加权方式核算，具体核算</w:t>
      </w:r>
      <w:r>
        <w:rPr>
          <w:rFonts w:ascii="Times New Roman" w:hAnsi="Times New Roman" w:cs="Times New Roman"/>
        </w:rPr>
        <w:t>公式</w:t>
      </w:r>
      <w:r>
        <w:rPr>
          <w:rFonts w:hint="eastAsia" w:ascii="Times New Roman" w:hAnsi="Times New Roman" w:cs="Times New Roman"/>
        </w:rPr>
        <w:t>如下：</w:t>
      </w:r>
    </w:p>
    <w:p>
      <w:pPr>
        <w:rPr>
          <w:rFonts w:ascii="Times New Roman" w:hAnsi="Times New Roman" w:cs="Times New Roman"/>
        </w:rPr>
      </w:pPr>
      <w:r>
        <w:rPr>
          <w:rFonts w:hint="eastAsia" w:ascii="黑体" w:hAnsi="黑体" w:eastAsia="黑体" w:cs="黑体"/>
        </w:rPr>
        <w:t>全产区销售额</w:t>
      </w:r>
      <w:r>
        <w:rPr>
          <w:rFonts w:ascii="Times New Roman" w:hAnsi="Times New Roman" w:cs="Times New Roman"/>
        </w:rPr>
        <w:t>=规模以上</w:t>
      </w:r>
      <w:r>
        <w:rPr>
          <w:rFonts w:hint="eastAsia" w:ascii="Times New Roman" w:hAnsi="Times New Roman" w:cs="Times New Roman"/>
          <w:lang w:val="en-US" w:eastAsia="zh-CN"/>
        </w:rPr>
        <w:t>和限额以上</w:t>
      </w:r>
      <w:r>
        <w:rPr>
          <w:rFonts w:ascii="Times New Roman" w:hAnsi="Times New Roman" w:cs="Times New Roman"/>
        </w:rPr>
        <w:t>酒庄销售额/规模以上</w:t>
      </w:r>
      <w:r>
        <w:rPr>
          <w:rFonts w:hint="eastAsia" w:ascii="Times New Roman" w:hAnsi="Times New Roman" w:cs="Times New Roman"/>
          <w:lang w:val="en-US" w:eastAsia="zh-CN"/>
        </w:rPr>
        <w:t>和限额以上</w:t>
      </w:r>
      <w:r>
        <w:rPr>
          <w:rFonts w:ascii="Times New Roman" w:hAnsi="Times New Roman" w:cs="Times New Roman"/>
        </w:rPr>
        <w:t>酒庄实际种植面积占比×60%+</w:t>
      </w:r>
      <w:r>
        <w:rPr>
          <w:rFonts w:hint="eastAsia" w:ascii="Times New Roman" w:hAnsi="Times New Roman" w:cs="Times New Roman"/>
          <w:lang w:val="en-US" w:eastAsia="zh-CN"/>
        </w:rPr>
        <w:t>样本</w:t>
      </w:r>
      <w:r>
        <w:rPr>
          <w:rFonts w:ascii="Times New Roman" w:hAnsi="Times New Roman" w:cs="Times New Roman"/>
        </w:rPr>
        <w:t>酒庄销售额/</w:t>
      </w:r>
      <w:r>
        <w:rPr>
          <w:rFonts w:hint="eastAsia" w:ascii="Times New Roman" w:hAnsi="Times New Roman" w:cs="Times New Roman"/>
        </w:rPr>
        <w:t>样本酒庄</w:t>
      </w:r>
      <w:r>
        <w:rPr>
          <w:rFonts w:ascii="Times New Roman" w:hAnsi="Times New Roman" w:cs="Times New Roman"/>
        </w:rPr>
        <w:t>实际种植面积占比×40%</w:t>
      </w:r>
    </w:p>
    <w:p>
      <w:pPr>
        <w:rPr>
          <w:rFonts w:ascii="Times New Roman" w:hAnsi="Times New Roman" w:cs="Times New Roman"/>
        </w:rPr>
      </w:pPr>
      <w:r>
        <w:rPr>
          <w:rFonts w:ascii="黑体" w:hAnsi="黑体" w:eastAsia="黑体" w:cs="黑体"/>
        </w:rPr>
        <w:t>全产区销售量</w:t>
      </w:r>
      <w:r>
        <w:rPr>
          <w:rFonts w:ascii="Times New Roman" w:hAnsi="Times New Roman" w:cs="Times New Roman"/>
        </w:rPr>
        <w:t>=规模以上</w:t>
      </w:r>
      <w:r>
        <w:rPr>
          <w:rFonts w:hint="eastAsia" w:ascii="Times New Roman" w:hAnsi="Times New Roman" w:cs="Times New Roman"/>
          <w:lang w:val="en-US" w:eastAsia="zh-CN"/>
        </w:rPr>
        <w:t>和限额以上</w:t>
      </w:r>
      <w:r>
        <w:rPr>
          <w:rFonts w:ascii="Times New Roman" w:hAnsi="Times New Roman" w:cs="Times New Roman"/>
        </w:rPr>
        <w:t>酒庄销售量/规模以上</w:t>
      </w:r>
      <w:r>
        <w:rPr>
          <w:rFonts w:hint="eastAsia" w:ascii="Times New Roman" w:hAnsi="Times New Roman" w:cs="Times New Roman"/>
          <w:lang w:val="en-US" w:eastAsia="zh-CN"/>
        </w:rPr>
        <w:t>和限额以上</w:t>
      </w:r>
      <w:r>
        <w:rPr>
          <w:rFonts w:ascii="Times New Roman" w:hAnsi="Times New Roman" w:cs="Times New Roman"/>
        </w:rPr>
        <w:t>酒庄实际种植面积占比×60%+</w:t>
      </w:r>
      <w:r>
        <w:rPr>
          <w:rFonts w:hint="eastAsia" w:ascii="Times New Roman" w:hAnsi="Times New Roman" w:cs="Times New Roman"/>
          <w:lang w:val="en-US" w:eastAsia="zh-CN"/>
        </w:rPr>
        <w:t>样本</w:t>
      </w:r>
      <w:r>
        <w:rPr>
          <w:rFonts w:ascii="Times New Roman" w:hAnsi="Times New Roman" w:cs="Times New Roman"/>
        </w:rPr>
        <w:t>酒庄销售量/</w:t>
      </w:r>
      <w:r>
        <w:rPr>
          <w:rFonts w:hint="eastAsia" w:ascii="Times New Roman" w:hAnsi="Times New Roman" w:cs="Times New Roman"/>
          <w:lang w:val="en-US" w:eastAsia="zh-CN"/>
        </w:rPr>
        <w:t>样本</w:t>
      </w:r>
      <w:r>
        <w:rPr>
          <w:rFonts w:ascii="Times New Roman" w:hAnsi="Times New Roman" w:cs="Times New Roman"/>
        </w:rPr>
        <w:t>酒庄实际种植面积占比×40%</w:t>
      </w:r>
    </w:p>
    <w:p>
      <w:pPr>
        <w:ind w:firstLine="643"/>
        <w:rPr>
          <w:rFonts w:ascii="Times New Roman" w:hAnsi="Times New Roman" w:eastAsia="楷体_GB2312" w:cs="Times New Roman"/>
          <w:b/>
          <w:bCs/>
        </w:rPr>
      </w:pPr>
      <w:r>
        <w:rPr>
          <w:rFonts w:ascii="Times New Roman" w:hAnsi="Times New Roman" w:eastAsia="楷体_GB2312" w:cs="Times New Roman"/>
          <w:b/>
          <w:bCs/>
        </w:rPr>
        <w:t>（一）规模以上</w:t>
      </w:r>
      <w:r>
        <w:rPr>
          <w:rFonts w:hint="eastAsia" w:ascii="Times New Roman" w:hAnsi="Times New Roman" w:eastAsia="楷体_GB2312" w:cs="Times New Roman"/>
          <w:b/>
          <w:bCs/>
          <w:lang w:eastAsia="zh-CN"/>
        </w:rPr>
        <w:t>、</w:t>
      </w:r>
      <w:r>
        <w:rPr>
          <w:rFonts w:hint="eastAsia" w:ascii="Times New Roman" w:hAnsi="Times New Roman" w:eastAsia="楷体_GB2312" w:cs="Times New Roman"/>
          <w:b/>
          <w:bCs/>
          <w:lang w:val="en-US" w:eastAsia="zh-CN"/>
        </w:rPr>
        <w:t>限额以上</w:t>
      </w:r>
      <w:r>
        <w:rPr>
          <w:rFonts w:ascii="Times New Roman" w:hAnsi="Times New Roman" w:eastAsia="楷体_GB2312" w:cs="Times New Roman"/>
          <w:b/>
          <w:bCs/>
        </w:rPr>
        <w:t>酒庄销售数据​</w:t>
      </w:r>
    </w:p>
    <w:p>
      <w:pPr>
        <w:rPr>
          <w:rFonts w:ascii="Times New Roman" w:hAnsi="Times New Roman" w:cs="Times New Roman"/>
        </w:rPr>
      </w:pPr>
      <w:r>
        <w:rPr>
          <w:rFonts w:hint="eastAsia" w:ascii="Times New Roman" w:hAnsi="Times New Roman" w:cs="Times New Roman"/>
        </w:rPr>
        <w:t>规模以上、限额以上</w:t>
      </w:r>
      <w:r>
        <w:rPr>
          <w:rFonts w:ascii="Times New Roman" w:hAnsi="Times New Roman" w:cs="Times New Roman"/>
        </w:rPr>
        <w:t>酒庄销售数据（销售额、销售量）按照</w:t>
      </w:r>
      <w:r>
        <w:rPr>
          <w:rFonts w:hint="eastAsia" w:ascii="Times New Roman" w:hAnsi="Times New Roman" w:cs="Times New Roman"/>
          <w:lang w:val="en-US" w:eastAsia="zh-CN"/>
        </w:rPr>
        <w:t>自治区</w:t>
      </w:r>
      <w:r>
        <w:rPr>
          <w:rFonts w:ascii="Times New Roman" w:hAnsi="Times New Roman" w:cs="Times New Roman"/>
        </w:rPr>
        <w:t>统计局反馈的数据进行计算。市场营销处及时与</w:t>
      </w:r>
      <w:r>
        <w:rPr>
          <w:rFonts w:hint="eastAsia" w:ascii="Times New Roman" w:hAnsi="Times New Roman" w:cs="Times New Roman"/>
          <w:lang w:val="en-US" w:eastAsia="zh-CN"/>
        </w:rPr>
        <w:t>自治区</w:t>
      </w:r>
      <w:r>
        <w:rPr>
          <w:rFonts w:ascii="Times New Roman" w:hAnsi="Times New Roman" w:cs="Times New Roman"/>
        </w:rPr>
        <w:t>统计局沟通，获取准确、最新的</w:t>
      </w:r>
      <w:r>
        <w:rPr>
          <w:rFonts w:hint="eastAsia" w:ascii="Times New Roman" w:hAnsi="Times New Roman" w:cs="Times New Roman"/>
        </w:rPr>
        <w:t>规模以上、限额以上</w:t>
      </w:r>
      <w:r>
        <w:rPr>
          <w:rFonts w:ascii="Times New Roman" w:hAnsi="Times New Roman" w:cs="Times New Roman"/>
        </w:rPr>
        <w:t>酒庄销售数据。</w:t>
      </w:r>
    </w:p>
    <w:p>
      <w:pPr>
        <w:ind w:firstLine="643"/>
        <w:rPr>
          <w:rFonts w:ascii="Times New Roman" w:hAnsi="Times New Roman" w:eastAsia="楷体_GB2312" w:cs="Times New Roman"/>
          <w:b/>
          <w:bCs/>
        </w:rPr>
      </w:pPr>
      <w:r>
        <w:rPr>
          <w:rFonts w:ascii="Times New Roman" w:hAnsi="Times New Roman" w:eastAsia="楷体_GB2312" w:cs="Times New Roman"/>
          <w:b/>
          <w:bCs/>
        </w:rPr>
        <w:t>（二）</w:t>
      </w:r>
      <w:r>
        <w:rPr>
          <w:rFonts w:hint="eastAsia" w:ascii="Times New Roman" w:hAnsi="Times New Roman" w:eastAsia="楷体_GB2312" w:cs="Times New Roman"/>
          <w:b/>
          <w:bCs/>
          <w:lang w:val="en-US" w:eastAsia="zh-CN"/>
        </w:rPr>
        <w:t>样本</w:t>
      </w:r>
      <w:r>
        <w:rPr>
          <w:rFonts w:ascii="Times New Roman" w:hAnsi="Times New Roman" w:eastAsia="楷体_GB2312" w:cs="Times New Roman"/>
          <w:b/>
          <w:bCs/>
        </w:rPr>
        <w:t>酒庄销售数据</w:t>
      </w:r>
    </w:p>
    <w:p>
      <w:pPr>
        <w:rPr>
          <w:rFonts w:ascii="Times New Roman" w:hAnsi="Times New Roman" w:cs="Times New Roman"/>
        </w:rPr>
      </w:pPr>
      <w:r>
        <w:rPr>
          <w:rFonts w:hint="eastAsia" w:ascii="Times New Roman" w:hAnsi="Times New Roman" w:cs="Times New Roman"/>
          <w:lang w:val="en-US" w:eastAsia="zh-CN"/>
        </w:rPr>
        <w:t>样本</w:t>
      </w:r>
      <w:r>
        <w:rPr>
          <w:rFonts w:ascii="Times New Roman" w:hAnsi="Times New Roman" w:cs="Times New Roman"/>
        </w:rPr>
        <w:t>酒庄综合考虑酒庄的生产规模、销售渠道、市场影响力等因素，从贺兰山东麓葡萄酒产区的各子产区中选取，不包含</w:t>
      </w:r>
      <w:r>
        <w:rPr>
          <w:rFonts w:hint="eastAsia" w:ascii="Times New Roman" w:hAnsi="Times New Roman" w:cs="Times New Roman"/>
        </w:rPr>
        <w:t>规模以上、限额以上</w:t>
      </w:r>
      <w:r>
        <w:rPr>
          <w:rFonts w:ascii="Times New Roman" w:hAnsi="Times New Roman" w:cs="Times New Roman"/>
        </w:rPr>
        <w:t>酒庄。</w:t>
      </w:r>
    </w:p>
    <w:p>
      <w:pPr>
        <w:rPr>
          <w:rFonts w:ascii="黑体" w:hAnsi="黑体" w:eastAsia="黑体" w:cs="黑体"/>
        </w:rPr>
      </w:pPr>
      <w:r>
        <w:rPr>
          <w:rFonts w:hint="eastAsia" w:ascii="黑体" w:hAnsi="黑体" w:eastAsia="黑体" w:cs="黑体"/>
        </w:rPr>
        <w:t>四、</w:t>
      </w:r>
      <w:bookmarkStart w:id="4" w:name="_Hlk207091195"/>
      <w:r>
        <w:rPr>
          <w:rFonts w:hint="eastAsia" w:ascii="黑体" w:hAnsi="黑体" w:eastAsia="黑体" w:cs="黑体"/>
        </w:rPr>
        <w:t>数据采集与上报​</w:t>
      </w:r>
      <w:bookmarkEnd w:id="4"/>
    </w:p>
    <w:p>
      <w:pPr>
        <w:ind w:firstLine="643"/>
        <w:rPr>
          <w:rFonts w:ascii="楷体_GB2312" w:hAnsi="楷体_GB2312" w:eastAsia="楷体_GB2312" w:cs="楷体_GB2312"/>
          <w:b/>
          <w:bCs/>
        </w:rPr>
      </w:pPr>
      <w:r>
        <w:rPr>
          <w:rFonts w:hint="eastAsia" w:ascii="楷体_GB2312" w:hAnsi="楷体_GB2312" w:eastAsia="楷体_GB2312" w:cs="楷体_GB2312"/>
          <w:b/>
          <w:bCs/>
        </w:rPr>
        <w:t>（一）规模以上酒庄​</w:t>
      </w:r>
    </w:p>
    <w:p>
      <w:pPr>
        <w:rPr>
          <w:rFonts w:ascii="Times New Roman" w:hAnsi="Times New Roman" w:cs="Times New Roman"/>
        </w:rPr>
      </w:pPr>
      <w:r>
        <w:rPr>
          <w:rFonts w:hint="eastAsia" w:ascii="Times New Roman" w:hAnsi="Times New Roman" w:cs="Times New Roman"/>
        </w:rPr>
        <w:t>自治区</w:t>
      </w:r>
      <w:r>
        <w:rPr>
          <w:rFonts w:ascii="Times New Roman" w:hAnsi="Times New Roman" w:cs="Times New Roman"/>
        </w:rPr>
        <w:t>统计局按照相关统计制度，定期采集</w:t>
      </w:r>
      <w:r>
        <w:rPr>
          <w:rFonts w:hint="eastAsia" w:ascii="Times New Roman" w:hAnsi="Times New Roman" w:cs="Times New Roman"/>
        </w:rPr>
        <w:t>规模以上、限额以上</w:t>
      </w:r>
      <w:r>
        <w:rPr>
          <w:rFonts w:ascii="Times New Roman" w:hAnsi="Times New Roman" w:cs="Times New Roman"/>
        </w:rPr>
        <w:t>酒庄的销售数据，</w:t>
      </w:r>
      <w:r>
        <w:rPr>
          <w:rFonts w:hint="eastAsia" w:ascii="Times New Roman" w:hAnsi="Times New Roman" w:cs="Times New Roman"/>
        </w:rPr>
        <w:t>每月数据发布后</w:t>
      </w:r>
      <w:r>
        <w:rPr>
          <w:rFonts w:ascii="Times New Roman" w:hAnsi="Times New Roman" w:cs="Times New Roman"/>
        </w:rPr>
        <w:t>反馈给贺兰山东麓葡萄酒产区销售数据核算的相关部门</w:t>
      </w:r>
      <w:r>
        <w:rPr>
          <w:rFonts w:hint="eastAsia" w:ascii="Times New Roman" w:hAnsi="Times New Roman" w:cs="Times New Roman"/>
        </w:rPr>
        <w:t>。</w:t>
      </w:r>
    </w:p>
    <w:p>
      <w:pPr>
        <w:ind w:firstLine="643"/>
        <w:rPr>
          <w:rFonts w:ascii="楷体_GB2312" w:hAnsi="楷体_GB2312" w:eastAsia="楷体_GB2312" w:cs="楷体_GB2312"/>
          <w:b/>
          <w:bCs/>
        </w:rPr>
      </w:pPr>
      <w:r>
        <w:rPr>
          <w:rFonts w:hint="eastAsia" w:ascii="楷体_GB2312" w:hAnsi="楷体_GB2312" w:eastAsia="楷体_GB2312" w:cs="楷体_GB2312"/>
          <w:b/>
          <w:bCs/>
        </w:rPr>
        <w:t>（二）</w:t>
      </w:r>
      <w:r>
        <w:rPr>
          <w:rFonts w:hint="eastAsia" w:ascii="楷体_GB2312" w:hAnsi="楷体_GB2312" w:eastAsia="楷体_GB2312" w:cs="楷体_GB2312"/>
          <w:b/>
          <w:bCs/>
          <w:lang w:val="en-US" w:eastAsia="zh-CN"/>
        </w:rPr>
        <w:t>样本</w:t>
      </w:r>
      <w:r>
        <w:rPr>
          <w:rFonts w:hint="eastAsia" w:ascii="楷体_GB2312" w:hAnsi="楷体_GB2312" w:eastAsia="楷体_GB2312" w:cs="楷体_GB2312"/>
          <w:b/>
          <w:bCs/>
        </w:rPr>
        <w:t>酒庄​</w:t>
      </w:r>
    </w:p>
    <w:p>
      <w:pPr>
        <w:rPr>
          <w:rFonts w:ascii="Times New Roman" w:hAnsi="Times New Roman" w:cs="Times New Roman"/>
        </w:rPr>
      </w:pPr>
      <w:r>
        <w:rPr>
          <w:rFonts w:hint="eastAsia" w:ascii="Times New Roman" w:hAnsi="Times New Roman" w:cs="Times New Roman"/>
          <w:lang w:val="en-US" w:eastAsia="zh-CN"/>
        </w:rPr>
        <w:t>样本</w:t>
      </w:r>
      <w:r>
        <w:rPr>
          <w:rFonts w:ascii="Times New Roman" w:hAnsi="Times New Roman" w:cs="Times New Roman"/>
        </w:rPr>
        <w:t>酒庄指定专人负责销售数据的统计和上报工作，每月</w:t>
      </w:r>
      <w:r>
        <w:rPr>
          <w:rFonts w:hint="eastAsia" w:ascii="Times New Roman" w:hAnsi="Times New Roman" w:cs="Times New Roman"/>
        </w:rPr>
        <w:t>1</w:t>
      </w:r>
      <w:r>
        <w:rPr>
          <w:rFonts w:hint="eastAsia" w:ascii="Times New Roman" w:hAnsi="Times New Roman" w:cs="Times New Roman"/>
          <w:lang w:val="en-US" w:eastAsia="zh-CN"/>
        </w:rPr>
        <w:t>5</w:t>
      </w:r>
      <w:r>
        <w:rPr>
          <w:rFonts w:hint="eastAsia" w:ascii="Times New Roman" w:hAnsi="Times New Roman" w:cs="Times New Roman"/>
        </w:rPr>
        <w:t>日</w:t>
      </w:r>
      <w:r>
        <w:rPr>
          <w:rFonts w:ascii="Times New Roman" w:hAnsi="Times New Roman" w:cs="Times New Roman"/>
        </w:rPr>
        <w:t>前将本酒庄的销售数据上报</w:t>
      </w:r>
      <w:r>
        <w:rPr>
          <w:rFonts w:hint="eastAsia" w:ascii="Times New Roman" w:hAnsi="Times New Roman" w:cs="Times New Roman"/>
        </w:rPr>
        <w:t>市场营销处，市、县（区）主管部门协助收集。</w:t>
      </w:r>
    </w:p>
    <w:p>
      <w:pPr>
        <w:rPr>
          <w:rFonts w:ascii="黑体" w:hAnsi="黑体" w:eastAsia="黑体" w:cs="黑体"/>
        </w:rPr>
      </w:pPr>
      <w:r>
        <w:rPr>
          <w:rFonts w:hint="eastAsia" w:ascii="黑体" w:hAnsi="黑体" w:eastAsia="黑体" w:cs="黑体"/>
        </w:rPr>
        <w:t>五、数据质量控制​</w:t>
      </w:r>
    </w:p>
    <w:p>
      <w:pPr>
        <w:ind w:firstLine="643"/>
        <w:rPr>
          <w:rFonts w:ascii="Times New Roman" w:hAnsi="Times New Roman" w:cs="Times New Roman"/>
        </w:rPr>
      </w:pPr>
      <w:r>
        <w:rPr>
          <w:rFonts w:ascii="楷体_GB2312" w:hAnsi="楷体_GB2312" w:eastAsia="楷体_GB2312" w:cs="楷体_GB2312"/>
          <w:b/>
          <w:bCs/>
        </w:rPr>
        <w:t>（一）数据审核</w:t>
      </w:r>
      <w:r>
        <w:rPr>
          <w:rFonts w:hint="eastAsia" w:ascii="楷体_GB2312" w:hAnsi="楷体_GB2312" w:eastAsia="楷体_GB2312" w:cs="楷体_GB2312"/>
          <w:b/>
          <w:bCs/>
        </w:rPr>
        <w:t>。</w:t>
      </w:r>
      <w:r>
        <w:rPr>
          <w:rFonts w:hint="eastAsia" w:ascii="Times New Roman" w:hAnsi="Times New Roman" w:cs="Times New Roman"/>
        </w:rPr>
        <w:t>市场营销处</w:t>
      </w:r>
      <w:r>
        <w:rPr>
          <w:rFonts w:ascii="Times New Roman" w:hAnsi="Times New Roman" w:cs="Times New Roman"/>
        </w:rPr>
        <w:t>应</w:t>
      </w:r>
      <w:r>
        <w:rPr>
          <w:rFonts w:hint="eastAsia" w:ascii="Times New Roman" w:hAnsi="Times New Roman" w:cs="Times New Roman"/>
        </w:rPr>
        <w:t>对相关数据</w:t>
      </w:r>
      <w:r>
        <w:rPr>
          <w:rFonts w:ascii="Times New Roman" w:hAnsi="Times New Roman" w:cs="Times New Roman"/>
        </w:rPr>
        <w:t>进行严格审核</w:t>
      </w:r>
      <w:r>
        <w:rPr>
          <w:rFonts w:hint="eastAsia" w:ascii="Times New Roman" w:hAnsi="Times New Roman" w:cs="Times New Roman"/>
        </w:rPr>
        <w:t>，</w:t>
      </w:r>
      <w:r>
        <w:rPr>
          <w:rFonts w:ascii="Times New Roman" w:hAnsi="Times New Roman" w:cs="Times New Roman"/>
        </w:rPr>
        <w:t>审核内容包括数据的完整性、逻辑性、准确性等。对存在疑问的数据，应及时与相关酒庄沟通核实，确保数据无误</w:t>
      </w:r>
      <w:r>
        <w:rPr>
          <w:rFonts w:hint="eastAsia" w:ascii="Times New Roman" w:hAnsi="Times New Roman" w:cs="Times New Roman"/>
        </w:rPr>
        <w:t>。</w:t>
      </w:r>
    </w:p>
    <w:p>
      <w:pPr>
        <w:ind w:firstLine="643"/>
        <w:rPr>
          <w:rFonts w:ascii="Times New Roman" w:hAnsi="Times New Roman" w:cs="Times New Roman"/>
        </w:rPr>
      </w:pPr>
      <w:r>
        <w:rPr>
          <w:rFonts w:ascii="楷体_GB2312" w:hAnsi="楷体_GB2312" w:eastAsia="楷体_GB2312" w:cs="楷体_GB2312"/>
          <w:b/>
          <w:bCs/>
        </w:rPr>
        <w:t>（二）数据校验</w:t>
      </w:r>
      <w:r>
        <w:rPr>
          <w:rFonts w:hint="eastAsia" w:ascii="楷体_GB2312" w:hAnsi="楷体_GB2312" w:eastAsia="楷体_GB2312" w:cs="楷体_GB2312"/>
          <w:b/>
          <w:bCs/>
        </w:rPr>
        <w:t>。</w:t>
      </w:r>
      <w:r>
        <w:rPr>
          <w:rFonts w:ascii="Times New Roman" w:hAnsi="Times New Roman" w:cs="Times New Roman"/>
        </w:rPr>
        <w:t>建立数据校验机制，通过与历史数据对比、同行业数据对比等方式，</w:t>
      </w:r>
      <w:r>
        <w:rPr>
          <w:rFonts w:hint="eastAsia" w:ascii="Times New Roman" w:hAnsi="Times New Roman" w:cs="Times New Roman"/>
        </w:rPr>
        <w:t>对核算权重进行调整，</w:t>
      </w:r>
      <w:r>
        <w:rPr>
          <w:rFonts w:ascii="Times New Roman" w:hAnsi="Times New Roman" w:cs="Times New Roman"/>
        </w:rPr>
        <w:t>校验核算出全产区销售数据。如发现数据异常，应及时查找原因并进行修正。</w:t>
      </w:r>
    </w:p>
    <w:p>
      <w:pPr>
        <w:ind w:firstLine="643"/>
        <w:rPr>
          <w:rFonts w:ascii="楷体_GB2312" w:hAnsi="楷体_GB2312" w:eastAsia="楷体_GB2312" w:cs="楷体_GB2312"/>
          <w:b/>
          <w:bCs/>
        </w:rPr>
      </w:pPr>
      <w:r>
        <w:rPr>
          <w:rFonts w:hint="eastAsia" w:ascii="楷体_GB2312" w:hAnsi="楷体_GB2312" w:eastAsia="楷体_GB2312" w:cs="楷体_GB2312"/>
          <w:b/>
          <w:bCs/>
        </w:rPr>
        <w:t>（三）数据使用。</w:t>
      </w:r>
      <w:r>
        <w:rPr>
          <w:rFonts w:hint="eastAsia" w:ascii="仿宋_GB2312" w:hAnsi="仿宋_GB2312" w:cs="仿宋_GB2312"/>
        </w:rPr>
        <w:t>市场营销处按照本办法对数据进行核算、校验后，经管委会领导审核同意后向有关单位提供，在各类新闻稿件、文稿材料中使用。</w:t>
      </w:r>
    </w:p>
    <w:p>
      <w:pPr>
        <w:ind w:firstLine="643"/>
        <w:rPr>
          <w:rFonts w:ascii="Times New Roman" w:hAnsi="Times New Roman" w:cs="Times New Roman"/>
        </w:rPr>
      </w:pPr>
      <w:r>
        <w:rPr>
          <w:rFonts w:hint="eastAsia" w:ascii="楷体_GB2312" w:hAnsi="楷体_GB2312" w:eastAsia="楷体_GB2312" w:cs="楷体_GB2312"/>
          <w:b/>
          <w:bCs/>
        </w:rPr>
        <w:t>（四）</w:t>
      </w:r>
      <w:r>
        <w:rPr>
          <w:rFonts w:hint="eastAsia" w:ascii="楷体_GB2312" w:hAnsi="楷体_GB2312" w:eastAsia="楷体_GB2312" w:cs="楷体_GB2312"/>
          <w:b/>
          <w:bCs/>
          <w:lang w:val="en-US" w:eastAsia="zh-CN"/>
        </w:rPr>
        <w:t>数据管理</w:t>
      </w:r>
      <w:r>
        <w:rPr>
          <w:rFonts w:hint="eastAsia" w:ascii="楷体_GB2312" w:hAnsi="楷体_GB2312" w:eastAsia="楷体_GB2312" w:cs="楷体_GB2312"/>
          <w:b/>
          <w:bCs/>
        </w:rPr>
        <w:t>。</w:t>
      </w:r>
      <w:r>
        <w:rPr>
          <w:rFonts w:hint="eastAsia" w:ascii="Times New Roman" w:hAnsi="Times New Roman" w:cs="Times New Roman"/>
        </w:rPr>
        <w:t>各环节数据经手人员对单个酒庄数据严格保密，不得将数据用于产区销售数据核算和监测分析以外的任何用途。</w:t>
      </w:r>
      <w:r>
        <w:rPr>
          <w:rFonts w:hint="eastAsia" w:ascii="Times New Roman" w:hAnsi="Times New Roman" w:cs="Times New Roman"/>
          <w:lang w:val="en-US" w:eastAsia="zh-CN"/>
        </w:rPr>
        <w:t>对纳入采集样本并支持数据核算的酒庄，在各类技术支持、参展推介、宣传推广等方面给予政策倾斜。</w:t>
      </w:r>
    </w:p>
    <w:p>
      <w:pPr>
        <w:rPr>
          <w:rFonts w:ascii="黑体" w:hAnsi="黑体" w:eastAsia="黑体" w:cs="黑体"/>
        </w:rPr>
      </w:pPr>
      <w:r>
        <w:rPr>
          <w:rFonts w:hint="eastAsia" w:ascii="黑体" w:hAnsi="黑体" w:eastAsia="黑体" w:cs="黑体"/>
        </w:rPr>
        <w:t>六、</w:t>
      </w:r>
      <w:bookmarkStart w:id="5" w:name="OLE_LINK8"/>
      <w:r>
        <w:rPr>
          <w:rFonts w:hint="eastAsia" w:ascii="黑体" w:hAnsi="黑体" w:eastAsia="黑体" w:cs="黑体"/>
        </w:rPr>
        <w:t>附则​</w:t>
      </w:r>
      <w:bookmarkEnd w:id="5"/>
    </w:p>
    <w:p>
      <w:pPr>
        <w:rPr>
          <w:rFonts w:ascii="Times New Roman" w:hAnsi="Times New Roman" w:cs="Times New Roman"/>
        </w:rPr>
      </w:pPr>
      <w:r>
        <w:rPr>
          <w:rFonts w:hint="eastAsia" w:ascii="Times New Roman" w:hAnsi="Times New Roman" w:cs="Times New Roman"/>
        </w:rPr>
        <w:t>（一）</w:t>
      </w:r>
      <w:r>
        <w:rPr>
          <w:rFonts w:ascii="Times New Roman" w:hAnsi="Times New Roman" w:cs="Times New Roman"/>
        </w:rPr>
        <w:t>本办法由</w:t>
      </w:r>
      <w:r>
        <w:rPr>
          <w:rFonts w:hint="eastAsia" w:ascii="Times New Roman" w:hAnsi="Times New Roman" w:cs="Times New Roman"/>
        </w:rPr>
        <w:t>宁夏</w:t>
      </w:r>
      <w:r>
        <w:rPr>
          <w:rFonts w:ascii="Times New Roman" w:hAnsi="Times New Roman" w:cs="Times New Roman"/>
        </w:rPr>
        <w:t>贺兰山东麓葡萄酒</w:t>
      </w:r>
      <w:r>
        <w:rPr>
          <w:rFonts w:hint="eastAsia" w:ascii="Times New Roman" w:hAnsi="Times New Roman" w:cs="Times New Roman"/>
        </w:rPr>
        <w:t>产业园区管委会</w:t>
      </w:r>
      <w:r>
        <w:rPr>
          <w:rFonts w:ascii="Times New Roman" w:hAnsi="Times New Roman" w:cs="Times New Roman"/>
        </w:rPr>
        <w:t>负责解释。​</w:t>
      </w:r>
    </w:p>
    <w:p>
      <w:pPr>
        <w:rPr>
          <w:rFonts w:ascii="Times New Roman" w:hAnsi="Times New Roman" w:cs="Times New Roman"/>
        </w:rPr>
      </w:pPr>
      <w:r>
        <w:rPr>
          <w:rFonts w:ascii="Times New Roman" w:hAnsi="Times New Roman" w:cs="Times New Roman"/>
        </w:rPr>
        <w:t>（二）</w:t>
      </w:r>
      <w:bookmarkStart w:id="6" w:name="OLE_LINK11"/>
      <w:r>
        <w:rPr>
          <w:rFonts w:ascii="Times New Roman" w:hAnsi="Times New Roman" w:cs="Times New Roman"/>
        </w:rPr>
        <w:t>本办法根据实际情况和发展需要，适时进行修订。</w:t>
      </w:r>
    </w:p>
    <w:p>
      <w:pPr>
        <w:rPr>
          <w:rFonts w:ascii="Times New Roman" w:hAnsi="Times New Roman" w:cs="Times New Roman"/>
        </w:rPr>
      </w:pPr>
      <w:r>
        <w:rPr>
          <w:rFonts w:ascii="Times New Roman" w:hAnsi="Times New Roman" w:cs="Times New Roman"/>
        </w:rPr>
        <w:t>（三）本办法自发布之日起</w:t>
      </w:r>
      <w:r>
        <w:rPr>
          <w:rFonts w:hint="eastAsia" w:ascii="Times New Roman" w:hAnsi="Times New Roman" w:cs="Times New Roman"/>
        </w:rPr>
        <w:t>试行，试行期至2026年12月31日</w:t>
      </w:r>
      <w:r>
        <w:rPr>
          <w:rFonts w:ascii="Times New Roman" w:hAnsi="Times New Roman" w:cs="Times New Roman"/>
        </w:rPr>
        <w:t>。​</w:t>
      </w:r>
    </w:p>
    <w:bookmarkEnd w:id="6"/>
    <w:p>
      <w:pPr>
        <w:rPr>
          <w:rFonts w:ascii="Times New Roman" w:hAnsi="Times New Roman" w:cs="Times New Roman"/>
        </w:rPr>
      </w:pPr>
      <w:r>
        <w:rPr>
          <w:rFonts w:ascii="Times New Roman" w:hAnsi="Times New Roman" w:cs="Times New Roman"/>
        </w:rPr>
        <w:br w:type="page"/>
      </w:r>
    </w:p>
    <w:tbl>
      <w:tblPr>
        <w:tblStyle w:val="5"/>
        <w:tblW w:w="9062" w:type="dxa"/>
        <w:jc w:val="center"/>
        <w:tblLayout w:type="fixed"/>
        <w:tblCellMar>
          <w:top w:w="15" w:type="dxa"/>
          <w:left w:w="15" w:type="dxa"/>
          <w:bottom w:w="15" w:type="dxa"/>
          <w:right w:w="15" w:type="dxa"/>
        </w:tblCellMar>
      </w:tblPr>
      <w:tblGrid>
        <w:gridCol w:w="1581"/>
        <w:gridCol w:w="2257"/>
        <w:gridCol w:w="2270"/>
        <w:gridCol w:w="746"/>
        <w:gridCol w:w="2186"/>
        <w:gridCol w:w="22"/>
      </w:tblGrid>
      <w:tr>
        <w:tblPrEx>
          <w:tblCellMar>
            <w:top w:w="15" w:type="dxa"/>
            <w:left w:w="15" w:type="dxa"/>
            <w:bottom w:w="15" w:type="dxa"/>
            <w:right w:w="15" w:type="dxa"/>
          </w:tblCellMar>
        </w:tblPrEx>
        <w:trPr>
          <w:gridAfter w:val="1"/>
          <w:wAfter w:w="22" w:type="dxa"/>
          <w:trHeight w:val="660" w:hRule="atLeast"/>
          <w:jc w:val="center"/>
        </w:trPr>
        <w:tc>
          <w:tcPr>
            <w:tcW w:w="9040" w:type="dxa"/>
            <w:gridSpan w:val="5"/>
            <w:shd w:val="clear" w:color="auto" w:fill="auto"/>
            <w:vAlign w:val="center"/>
          </w:tcPr>
          <w:p>
            <w:pPr>
              <w:ind w:firstLine="0" w:firstLineChars="0"/>
              <w:jc w:val="center"/>
              <w:rPr>
                <w:rFonts w:ascii="Times New Roman" w:hAnsi="Times New Roman" w:cs="Times New Roman"/>
              </w:rPr>
            </w:pPr>
            <w:r>
              <w:rPr>
                <w:rFonts w:hint="eastAsia" w:ascii="方正小标宋简体" w:hAnsi="方正小标宋简体" w:eastAsia="方正小标宋简体" w:cs="方正小标宋简体"/>
                <w:sz w:val="44"/>
                <w:szCs w:val="44"/>
              </w:rPr>
              <w:t>贺兰山东麓产区</w:t>
            </w:r>
            <w:r>
              <w:rPr>
                <w:rFonts w:hint="eastAsia" w:ascii="方正小标宋简体" w:hAnsi="方正小标宋简体" w:eastAsia="方正小标宋简体" w:cs="方正小标宋简体"/>
                <w:sz w:val="44"/>
                <w:szCs w:val="44"/>
                <w:lang w:val="en-US" w:eastAsia="zh-CN"/>
              </w:rPr>
              <w:t>样本</w:t>
            </w:r>
            <w:r>
              <w:rPr>
                <w:rFonts w:hint="eastAsia" w:ascii="方正小标宋简体" w:hAnsi="方正小标宋简体" w:eastAsia="方正小标宋简体" w:cs="方正小标宋简体"/>
                <w:sz w:val="44"/>
                <w:szCs w:val="44"/>
              </w:rPr>
              <w:t>酒庄生产经营信息监测表</w:t>
            </w:r>
          </w:p>
        </w:tc>
      </w:tr>
      <w:tr>
        <w:tblPrEx>
          <w:tblCellMar>
            <w:top w:w="15" w:type="dxa"/>
            <w:left w:w="15" w:type="dxa"/>
            <w:bottom w:w="15" w:type="dxa"/>
            <w:right w:w="15" w:type="dxa"/>
          </w:tblCellMar>
        </w:tblPrEx>
        <w:trPr>
          <w:gridAfter w:val="1"/>
          <w:wAfter w:w="22" w:type="dxa"/>
          <w:trHeight w:val="330" w:hRule="atLeast"/>
          <w:jc w:val="center"/>
        </w:trPr>
        <w:tc>
          <w:tcPr>
            <w:tcW w:w="1581" w:type="dxa"/>
            <w:shd w:val="clear" w:color="auto" w:fill="auto"/>
            <w:vAlign w:val="center"/>
          </w:tcPr>
          <w:p>
            <w:pPr>
              <w:ind w:firstLine="0" w:firstLineChars="0"/>
              <w:rPr>
                <w:rFonts w:ascii="Times New Roman" w:hAnsi="Times New Roman" w:cs="Times New Roman"/>
              </w:rPr>
            </w:pPr>
          </w:p>
        </w:tc>
        <w:tc>
          <w:tcPr>
            <w:tcW w:w="2257" w:type="dxa"/>
            <w:shd w:val="clear" w:color="auto" w:fill="auto"/>
            <w:vAlign w:val="center"/>
          </w:tcPr>
          <w:p>
            <w:pPr>
              <w:ind w:firstLine="0" w:firstLineChars="0"/>
              <w:rPr>
                <w:rFonts w:ascii="Times New Roman" w:hAnsi="Times New Roman" w:cs="Times New Roman"/>
              </w:rPr>
            </w:pPr>
          </w:p>
        </w:tc>
        <w:tc>
          <w:tcPr>
            <w:tcW w:w="2270" w:type="dxa"/>
            <w:shd w:val="clear" w:color="auto" w:fill="auto"/>
            <w:vAlign w:val="center"/>
          </w:tcPr>
          <w:p>
            <w:pPr>
              <w:ind w:firstLine="0" w:firstLineChars="0"/>
              <w:rPr>
                <w:rFonts w:ascii="Times New Roman" w:hAnsi="Times New Roman" w:cs="Times New Roman"/>
              </w:rPr>
            </w:pPr>
          </w:p>
        </w:tc>
        <w:tc>
          <w:tcPr>
            <w:tcW w:w="746" w:type="dxa"/>
            <w:shd w:val="clear" w:color="auto" w:fill="auto"/>
            <w:vAlign w:val="center"/>
          </w:tcPr>
          <w:p>
            <w:pPr>
              <w:ind w:firstLine="0" w:firstLineChars="0"/>
              <w:rPr>
                <w:rFonts w:ascii="Times New Roman" w:hAnsi="Times New Roman" w:cs="Times New Roman"/>
              </w:rPr>
            </w:pPr>
          </w:p>
        </w:tc>
        <w:tc>
          <w:tcPr>
            <w:tcW w:w="2186" w:type="dxa"/>
            <w:shd w:val="clear" w:color="auto" w:fill="auto"/>
            <w:vAlign w:val="center"/>
          </w:tcPr>
          <w:p>
            <w:pPr>
              <w:ind w:firstLine="0" w:firstLineChars="0"/>
              <w:rPr>
                <w:rFonts w:ascii="Times New Roman" w:hAnsi="Times New Roman" w:cs="Times New Roman"/>
              </w:rPr>
            </w:pPr>
          </w:p>
        </w:tc>
      </w:tr>
      <w:tr>
        <w:tblPrEx>
          <w:tblCellMar>
            <w:top w:w="15" w:type="dxa"/>
            <w:left w:w="15" w:type="dxa"/>
            <w:bottom w:w="15" w:type="dxa"/>
            <w:right w:w="15" w:type="dxa"/>
          </w:tblCellMar>
        </w:tblPrEx>
        <w:trPr>
          <w:gridAfter w:val="1"/>
          <w:wAfter w:w="22" w:type="dxa"/>
          <w:trHeight w:val="737" w:hRule="exact"/>
          <w:jc w:val="center"/>
        </w:trPr>
        <w:tc>
          <w:tcPr>
            <w:tcW w:w="1581" w:type="dxa"/>
            <w:tcBorders>
              <w:top w:val="single" w:color="000000" w:sz="12" w:space="0"/>
              <w:left w:val="single" w:color="000000" w:sz="12" w:space="0"/>
              <w:bottom w:val="single" w:color="000000" w:sz="4" w:space="0"/>
            </w:tcBorders>
            <w:shd w:val="clear" w:color="auto" w:fill="auto"/>
            <w:vAlign w:val="center"/>
          </w:tcPr>
          <w:p>
            <w:pPr>
              <w:ind w:firstLine="0" w:firstLineChars="0"/>
              <w:jc w:val="center"/>
              <w:rPr>
                <w:rFonts w:ascii="Times New Roman" w:hAnsi="Times New Roman" w:cs="Times New Roman"/>
                <w:szCs w:val="32"/>
              </w:rPr>
            </w:pPr>
            <w:r>
              <w:rPr>
                <w:rFonts w:hint="eastAsia" w:ascii="Times New Roman" w:hAnsi="Times New Roman" w:cs="Times New Roman"/>
                <w:szCs w:val="32"/>
              </w:rPr>
              <w:t>填报时间</w:t>
            </w:r>
          </w:p>
        </w:tc>
        <w:tc>
          <w:tcPr>
            <w:tcW w:w="7459" w:type="dxa"/>
            <w:gridSpan w:val="4"/>
            <w:tcBorders>
              <w:top w:val="single" w:color="000000" w:sz="12" w:space="0"/>
              <w:left w:val="single" w:color="000000" w:sz="12" w:space="0"/>
              <w:bottom w:val="single" w:color="000000" w:sz="4"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rPr>
          <w:gridAfter w:val="1"/>
          <w:wAfter w:w="22" w:type="dxa"/>
          <w:trHeight w:val="737" w:hRule="exact"/>
          <w:jc w:val="center"/>
        </w:trPr>
        <w:tc>
          <w:tcPr>
            <w:tcW w:w="1581" w:type="dxa"/>
            <w:tcBorders>
              <w:top w:val="single" w:color="000000" w:sz="4" w:space="0"/>
              <w:left w:val="single" w:color="000000" w:sz="12" w:space="0"/>
              <w:bottom w:val="single" w:color="000000" w:sz="4" w:space="0"/>
            </w:tcBorders>
            <w:shd w:val="clear" w:color="auto" w:fill="auto"/>
            <w:vAlign w:val="center"/>
          </w:tcPr>
          <w:p>
            <w:pPr>
              <w:ind w:firstLine="0" w:firstLineChars="0"/>
              <w:jc w:val="center"/>
              <w:rPr>
                <w:rFonts w:ascii="Times New Roman" w:hAnsi="Times New Roman" w:cs="Times New Roman"/>
                <w:szCs w:val="32"/>
              </w:rPr>
            </w:pPr>
            <w:r>
              <w:rPr>
                <w:rFonts w:hint="eastAsia" w:ascii="Times New Roman" w:hAnsi="Times New Roman" w:cs="Times New Roman"/>
                <w:szCs w:val="32"/>
              </w:rPr>
              <w:t>酒庄名称</w:t>
            </w:r>
          </w:p>
        </w:tc>
        <w:tc>
          <w:tcPr>
            <w:tcW w:w="7459" w:type="dxa"/>
            <w:gridSpan w:val="4"/>
            <w:tcBorders>
              <w:top w:val="single" w:color="000000" w:sz="4" w:space="0"/>
              <w:left w:val="single" w:color="000000" w:sz="12" w:space="0"/>
              <w:bottom w:val="single" w:color="000000" w:sz="4"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blPrEx>
          <w:tblCellMar>
            <w:top w:w="15" w:type="dxa"/>
            <w:left w:w="15" w:type="dxa"/>
            <w:bottom w:w="15" w:type="dxa"/>
            <w:right w:w="15" w:type="dxa"/>
          </w:tblCellMar>
        </w:tblPrEx>
        <w:trPr>
          <w:gridAfter w:val="1"/>
          <w:wAfter w:w="22" w:type="dxa"/>
          <w:trHeight w:val="737" w:hRule="exact"/>
          <w:jc w:val="center"/>
        </w:trPr>
        <w:tc>
          <w:tcPr>
            <w:tcW w:w="1581" w:type="dxa"/>
            <w:tcBorders>
              <w:top w:val="single" w:color="000000" w:sz="4" w:space="0"/>
              <w:left w:val="single" w:color="000000" w:sz="12" w:space="0"/>
              <w:bottom w:val="single" w:color="000000" w:sz="12" w:space="0"/>
            </w:tcBorders>
            <w:shd w:val="clear" w:color="auto" w:fill="auto"/>
            <w:vAlign w:val="center"/>
          </w:tcPr>
          <w:p>
            <w:pPr>
              <w:ind w:firstLine="0" w:firstLineChars="0"/>
              <w:jc w:val="center"/>
              <w:rPr>
                <w:rFonts w:ascii="Times New Roman" w:hAnsi="Times New Roman" w:cs="Times New Roman"/>
                <w:szCs w:val="32"/>
              </w:rPr>
            </w:pPr>
            <w:r>
              <w:rPr>
                <w:rFonts w:hint="eastAsia" w:ascii="Times New Roman" w:hAnsi="Times New Roman" w:cs="Times New Roman"/>
                <w:szCs w:val="32"/>
              </w:rPr>
              <w:t>联系人</w:t>
            </w:r>
          </w:p>
        </w:tc>
        <w:tc>
          <w:tcPr>
            <w:tcW w:w="2257" w:type="dxa"/>
            <w:tcBorders>
              <w:top w:val="single" w:color="000000" w:sz="4" w:space="0"/>
              <w:left w:val="single" w:color="000000" w:sz="12" w:space="0"/>
              <w:bottom w:val="single" w:color="000000" w:sz="12" w:space="0"/>
              <w:right w:val="single" w:color="000000" w:sz="4" w:space="0"/>
            </w:tcBorders>
            <w:shd w:val="clear" w:color="auto" w:fill="auto"/>
            <w:vAlign w:val="center"/>
          </w:tcPr>
          <w:p>
            <w:pPr>
              <w:ind w:firstLine="0" w:firstLineChars="0"/>
              <w:rPr>
                <w:rFonts w:ascii="Times New Roman" w:hAnsi="Times New Roman" w:cs="Times New Roman"/>
                <w:szCs w:val="32"/>
              </w:rPr>
            </w:pPr>
          </w:p>
        </w:tc>
        <w:tc>
          <w:tcPr>
            <w:tcW w:w="2270" w:type="dxa"/>
            <w:tcBorders>
              <w:top w:val="single" w:color="000000" w:sz="4" w:space="0"/>
              <w:left w:val="single" w:color="000000" w:sz="4" w:space="0"/>
              <w:bottom w:val="single" w:color="000000" w:sz="12"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联系电话：</w:t>
            </w:r>
          </w:p>
        </w:tc>
        <w:tc>
          <w:tcPr>
            <w:tcW w:w="2932"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blPrEx>
          <w:tblCellMar>
            <w:top w:w="15" w:type="dxa"/>
            <w:left w:w="15" w:type="dxa"/>
            <w:bottom w:w="15" w:type="dxa"/>
            <w:right w:w="15" w:type="dxa"/>
          </w:tblCellMar>
        </w:tblPrEx>
        <w:trPr>
          <w:gridAfter w:val="1"/>
          <w:wAfter w:w="22" w:type="dxa"/>
          <w:trHeight w:val="737" w:hRule="exact"/>
          <w:jc w:val="center"/>
        </w:trPr>
        <w:tc>
          <w:tcPr>
            <w:tcW w:w="1581" w:type="dxa"/>
            <w:vMerge w:val="restart"/>
            <w:tcBorders>
              <w:top w:val="single" w:color="000000" w:sz="12" w:space="0"/>
              <w:left w:val="single" w:color="000000" w:sz="12" w:space="0"/>
              <w:bottom w:val="single" w:color="000000" w:sz="12" w:space="0"/>
            </w:tcBorders>
            <w:shd w:val="clear" w:color="auto" w:fill="auto"/>
            <w:vAlign w:val="center"/>
          </w:tcPr>
          <w:p>
            <w:pPr>
              <w:ind w:firstLine="0" w:firstLineChars="0"/>
              <w:jc w:val="center"/>
              <w:rPr>
                <w:rFonts w:ascii="Times New Roman" w:hAnsi="Times New Roman" w:cs="Times New Roman"/>
                <w:szCs w:val="32"/>
              </w:rPr>
            </w:pPr>
            <w:r>
              <w:rPr>
                <w:rFonts w:hint="eastAsia" w:ascii="Times New Roman" w:hAnsi="Times New Roman" w:cs="Times New Roman"/>
                <w:szCs w:val="32"/>
              </w:rPr>
              <w:t>种植信息</w:t>
            </w:r>
          </w:p>
        </w:tc>
        <w:tc>
          <w:tcPr>
            <w:tcW w:w="4527" w:type="dxa"/>
            <w:gridSpan w:val="2"/>
            <w:tcBorders>
              <w:top w:val="single" w:color="000000" w:sz="12" w:space="0"/>
              <w:left w:val="single" w:color="000000" w:sz="12"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开发面积</w:t>
            </w:r>
          </w:p>
        </w:tc>
        <w:tc>
          <w:tcPr>
            <w:tcW w:w="746" w:type="dxa"/>
            <w:tcBorders>
              <w:top w:val="single" w:color="000000" w:sz="12" w:space="0"/>
              <w:left w:val="single" w:color="000000" w:sz="4"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亩</w:t>
            </w:r>
          </w:p>
        </w:tc>
        <w:tc>
          <w:tcPr>
            <w:tcW w:w="2186" w:type="dxa"/>
            <w:tcBorders>
              <w:top w:val="single" w:color="000000" w:sz="12" w:space="0"/>
              <w:left w:val="single" w:color="000000" w:sz="4" w:space="0"/>
              <w:bottom w:val="single" w:color="000000" w:sz="4"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blPrEx>
          <w:tblCellMar>
            <w:top w:w="15" w:type="dxa"/>
            <w:left w:w="15" w:type="dxa"/>
            <w:bottom w:w="15" w:type="dxa"/>
            <w:right w:w="15" w:type="dxa"/>
          </w:tblCellMar>
        </w:tblPrEx>
        <w:trPr>
          <w:gridAfter w:val="1"/>
          <w:wAfter w:w="22" w:type="dxa"/>
          <w:trHeight w:val="737" w:hRule="exact"/>
          <w:jc w:val="center"/>
        </w:trPr>
        <w:tc>
          <w:tcPr>
            <w:tcW w:w="1581" w:type="dxa"/>
            <w:vMerge w:val="continue"/>
            <w:tcBorders>
              <w:top w:val="single" w:color="000000" w:sz="12" w:space="0"/>
              <w:left w:val="single" w:color="000000" w:sz="12" w:space="0"/>
              <w:bottom w:val="single" w:color="000000" w:sz="12" w:space="0"/>
            </w:tcBorders>
            <w:shd w:val="clear" w:color="auto" w:fill="auto"/>
            <w:vAlign w:val="center"/>
          </w:tcPr>
          <w:p>
            <w:pPr>
              <w:ind w:firstLine="0" w:firstLineChars="0"/>
              <w:jc w:val="center"/>
              <w:rPr>
                <w:rFonts w:ascii="Times New Roman" w:hAnsi="Times New Roman" w:cs="Times New Roman"/>
                <w:szCs w:val="32"/>
              </w:rPr>
            </w:pPr>
          </w:p>
        </w:tc>
        <w:tc>
          <w:tcPr>
            <w:tcW w:w="4527"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种植面积</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亩</w:t>
            </w:r>
          </w:p>
        </w:tc>
        <w:tc>
          <w:tcPr>
            <w:tcW w:w="2186" w:type="dxa"/>
            <w:tcBorders>
              <w:top w:val="single" w:color="000000" w:sz="4" w:space="0"/>
              <w:left w:val="single" w:color="000000" w:sz="4" w:space="0"/>
              <w:bottom w:val="single" w:color="000000" w:sz="4"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rPr>
          <w:gridAfter w:val="1"/>
          <w:wAfter w:w="22" w:type="dxa"/>
          <w:trHeight w:val="737" w:hRule="exact"/>
          <w:jc w:val="center"/>
        </w:trPr>
        <w:tc>
          <w:tcPr>
            <w:tcW w:w="1581" w:type="dxa"/>
            <w:vMerge w:val="continue"/>
            <w:tcBorders>
              <w:top w:val="single" w:color="000000" w:sz="12" w:space="0"/>
              <w:left w:val="single" w:color="000000" w:sz="12" w:space="0"/>
              <w:bottom w:val="single" w:color="000000" w:sz="12" w:space="0"/>
            </w:tcBorders>
            <w:shd w:val="clear" w:color="auto" w:fill="auto"/>
            <w:vAlign w:val="center"/>
          </w:tcPr>
          <w:p>
            <w:pPr>
              <w:ind w:firstLine="0" w:firstLineChars="0"/>
              <w:jc w:val="center"/>
              <w:rPr>
                <w:rFonts w:ascii="Times New Roman" w:hAnsi="Times New Roman" w:cs="Times New Roman"/>
                <w:szCs w:val="32"/>
              </w:rPr>
            </w:pPr>
          </w:p>
        </w:tc>
        <w:tc>
          <w:tcPr>
            <w:tcW w:w="4527"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自有葡萄产量</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吨</w:t>
            </w:r>
          </w:p>
        </w:tc>
        <w:tc>
          <w:tcPr>
            <w:tcW w:w="2186" w:type="dxa"/>
            <w:tcBorders>
              <w:top w:val="single" w:color="000000" w:sz="4" w:space="0"/>
              <w:left w:val="single" w:color="000000" w:sz="4" w:space="0"/>
              <w:bottom w:val="single" w:color="000000" w:sz="4"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blPrEx>
          <w:tblCellMar>
            <w:top w:w="15" w:type="dxa"/>
            <w:left w:w="15" w:type="dxa"/>
            <w:bottom w:w="15" w:type="dxa"/>
            <w:right w:w="15" w:type="dxa"/>
          </w:tblCellMar>
        </w:tblPrEx>
        <w:trPr>
          <w:gridAfter w:val="1"/>
          <w:wAfter w:w="22" w:type="dxa"/>
          <w:trHeight w:val="737" w:hRule="exact"/>
          <w:jc w:val="center"/>
        </w:trPr>
        <w:tc>
          <w:tcPr>
            <w:tcW w:w="1581" w:type="dxa"/>
            <w:vMerge w:val="continue"/>
            <w:tcBorders>
              <w:top w:val="single" w:color="000000" w:sz="12" w:space="0"/>
              <w:left w:val="single" w:color="000000" w:sz="12" w:space="0"/>
              <w:bottom w:val="single" w:color="000000" w:sz="12" w:space="0"/>
            </w:tcBorders>
            <w:shd w:val="clear" w:color="auto" w:fill="auto"/>
            <w:vAlign w:val="center"/>
          </w:tcPr>
          <w:p>
            <w:pPr>
              <w:ind w:firstLine="0" w:firstLineChars="0"/>
              <w:jc w:val="center"/>
              <w:rPr>
                <w:rFonts w:ascii="Times New Roman" w:hAnsi="Times New Roman" w:cs="Times New Roman"/>
                <w:szCs w:val="32"/>
              </w:rPr>
            </w:pPr>
          </w:p>
        </w:tc>
        <w:tc>
          <w:tcPr>
            <w:tcW w:w="4527"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外购葡萄量</w:t>
            </w:r>
          </w:p>
        </w:tc>
        <w:tc>
          <w:tcPr>
            <w:tcW w:w="746" w:type="dxa"/>
            <w:tcBorders>
              <w:top w:val="single" w:color="000000" w:sz="4" w:space="0"/>
              <w:left w:val="single" w:color="000000" w:sz="4" w:space="0"/>
              <w:bottom w:val="single" w:color="000000" w:sz="12"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吨</w:t>
            </w:r>
          </w:p>
        </w:tc>
        <w:tc>
          <w:tcPr>
            <w:tcW w:w="2186" w:type="dxa"/>
            <w:tcBorders>
              <w:top w:val="single" w:color="000000" w:sz="4" w:space="0"/>
              <w:left w:val="single" w:color="000000" w:sz="4" w:space="0"/>
              <w:bottom w:val="single" w:color="000000" w:sz="12"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blPrEx>
          <w:tblCellMar>
            <w:top w:w="15" w:type="dxa"/>
            <w:left w:w="15" w:type="dxa"/>
            <w:bottom w:w="15" w:type="dxa"/>
            <w:right w:w="15" w:type="dxa"/>
          </w:tblCellMar>
        </w:tblPrEx>
        <w:trPr>
          <w:gridAfter w:val="1"/>
          <w:wAfter w:w="22" w:type="dxa"/>
          <w:trHeight w:val="737" w:hRule="exact"/>
          <w:jc w:val="center"/>
        </w:trPr>
        <w:tc>
          <w:tcPr>
            <w:tcW w:w="1581" w:type="dxa"/>
            <w:vMerge w:val="restart"/>
            <w:tcBorders>
              <w:top w:val="single" w:color="000000" w:sz="12" w:space="0"/>
              <w:left w:val="single" w:color="000000" w:sz="12" w:space="0"/>
              <w:bottom w:val="single" w:color="000000" w:sz="12" w:space="0"/>
            </w:tcBorders>
            <w:shd w:val="clear" w:color="auto" w:fill="auto"/>
            <w:vAlign w:val="center"/>
          </w:tcPr>
          <w:p>
            <w:pPr>
              <w:ind w:firstLine="0" w:firstLineChars="0"/>
              <w:jc w:val="center"/>
              <w:rPr>
                <w:rFonts w:ascii="Times New Roman" w:hAnsi="Times New Roman" w:cs="Times New Roman"/>
                <w:szCs w:val="32"/>
              </w:rPr>
            </w:pPr>
            <w:r>
              <w:rPr>
                <w:rFonts w:hint="eastAsia" w:ascii="Times New Roman" w:hAnsi="Times New Roman" w:cs="Times New Roman"/>
                <w:szCs w:val="32"/>
              </w:rPr>
              <w:t>酿造信息</w:t>
            </w:r>
          </w:p>
        </w:tc>
        <w:tc>
          <w:tcPr>
            <w:tcW w:w="4527" w:type="dxa"/>
            <w:gridSpan w:val="2"/>
            <w:tcBorders>
              <w:top w:val="single" w:color="000000" w:sz="12" w:space="0"/>
              <w:left w:val="single" w:color="000000" w:sz="12"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设计产能</w:t>
            </w:r>
          </w:p>
        </w:tc>
        <w:tc>
          <w:tcPr>
            <w:tcW w:w="746" w:type="dxa"/>
            <w:tcBorders>
              <w:top w:val="single" w:color="000000" w:sz="12" w:space="0"/>
              <w:left w:val="single" w:color="000000" w:sz="4"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吨</w:t>
            </w:r>
          </w:p>
        </w:tc>
        <w:tc>
          <w:tcPr>
            <w:tcW w:w="2186" w:type="dxa"/>
            <w:tcBorders>
              <w:top w:val="single" w:color="000000" w:sz="12" w:space="0"/>
              <w:left w:val="single" w:color="000000" w:sz="4" w:space="0"/>
              <w:bottom w:val="single" w:color="000000" w:sz="4"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blPrEx>
          <w:tblCellMar>
            <w:top w:w="15" w:type="dxa"/>
            <w:left w:w="15" w:type="dxa"/>
            <w:bottom w:w="15" w:type="dxa"/>
            <w:right w:w="15" w:type="dxa"/>
          </w:tblCellMar>
        </w:tblPrEx>
        <w:trPr>
          <w:gridAfter w:val="1"/>
          <w:wAfter w:w="22" w:type="dxa"/>
          <w:trHeight w:val="737" w:hRule="exact"/>
          <w:jc w:val="center"/>
        </w:trPr>
        <w:tc>
          <w:tcPr>
            <w:tcW w:w="1581" w:type="dxa"/>
            <w:vMerge w:val="continue"/>
            <w:tcBorders>
              <w:top w:val="single" w:color="000000" w:sz="12" w:space="0"/>
              <w:left w:val="single" w:color="000000" w:sz="12" w:space="0"/>
              <w:bottom w:val="single" w:color="000000" w:sz="12" w:space="0"/>
            </w:tcBorders>
            <w:shd w:val="clear" w:color="auto" w:fill="auto"/>
            <w:vAlign w:val="center"/>
          </w:tcPr>
          <w:p>
            <w:pPr>
              <w:ind w:firstLine="0" w:firstLineChars="0"/>
              <w:jc w:val="center"/>
              <w:rPr>
                <w:rFonts w:ascii="Times New Roman" w:hAnsi="Times New Roman" w:cs="Times New Roman"/>
                <w:szCs w:val="32"/>
              </w:rPr>
            </w:pPr>
          </w:p>
        </w:tc>
        <w:tc>
          <w:tcPr>
            <w:tcW w:w="4527"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实际产能</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吨</w:t>
            </w:r>
          </w:p>
        </w:tc>
        <w:tc>
          <w:tcPr>
            <w:tcW w:w="2186" w:type="dxa"/>
            <w:tcBorders>
              <w:top w:val="single" w:color="000000" w:sz="4" w:space="0"/>
              <w:left w:val="single" w:color="000000" w:sz="4" w:space="0"/>
              <w:bottom w:val="single" w:color="000000" w:sz="4"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rPr>
          <w:gridAfter w:val="1"/>
          <w:wAfter w:w="22" w:type="dxa"/>
          <w:trHeight w:val="737" w:hRule="exact"/>
          <w:jc w:val="center"/>
        </w:trPr>
        <w:tc>
          <w:tcPr>
            <w:tcW w:w="1581" w:type="dxa"/>
            <w:vMerge w:val="continue"/>
            <w:tcBorders>
              <w:top w:val="single" w:color="000000" w:sz="12" w:space="0"/>
              <w:left w:val="single" w:color="000000" w:sz="12" w:space="0"/>
              <w:bottom w:val="single" w:color="000000" w:sz="12" w:space="0"/>
            </w:tcBorders>
            <w:shd w:val="clear" w:color="auto" w:fill="auto"/>
            <w:vAlign w:val="center"/>
          </w:tcPr>
          <w:p>
            <w:pPr>
              <w:ind w:firstLine="0" w:firstLineChars="0"/>
              <w:jc w:val="center"/>
              <w:rPr>
                <w:rFonts w:ascii="Times New Roman" w:hAnsi="Times New Roman" w:cs="Times New Roman"/>
                <w:szCs w:val="32"/>
              </w:rPr>
            </w:pPr>
          </w:p>
        </w:tc>
        <w:tc>
          <w:tcPr>
            <w:tcW w:w="4527"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原酒产量</w:t>
            </w:r>
          </w:p>
        </w:tc>
        <w:tc>
          <w:tcPr>
            <w:tcW w:w="746" w:type="dxa"/>
            <w:tcBorders>
              <w:top w:val="single" w:color="000000" w:sz="4" w:space="0"/>
              <w:left w:val="single" w:color="000000" w:sz="4" w:space="0"/>
              <w:bottom w:val="single" w:color="000000" w:sz="12"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吨</w:t>
            </w:r>
          </w:p>
        </w:tc>
        <w:tc>
          <w:tcPr>
            <w:tcW w:w="2186" w:type="dxa"/>
            <w:tcBorders>
              <w:top w:val="single" w:color="000000" w:sz="4" w:space="0"/>
              <w:left w:val="single" w:color="000000" w:sz="4" w:space="0"/>
              <w:bottom w:val="single" w:color="000000" w:sz="12"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blPrEx>
          <w:tblCellMar>
            <w:top w:w="15" w:type="dxa"/>
            <w:left w:w="15" w:type="dxa"/>
            <w:bottom w:w="15" w:type="dxa"/>
            <w:right w:w="15" w:type="dxa"/>
          </w:tblCellMar>
        </w:tblPrEx>
        <w:trPr>
          <w:gridAfter w:val="1"/>
          <w:wAfter w:w="22" w:type="dxa"/>
          <w:trHeight w:val="737" w:hRule="exact"/>
          <w:jc w:val="center"/>
        </w:trPr>
        <w:tc>
          <w:tcPr>
            <w:tcW w:w="1581" w:type="dxa"/>
            <w:vMerge w:val="restart"/>
            <w:tcBorders>
              <w:top w:val="single" w:color="000000" w:sz="12" w:space="0"/>
              <w:left w:val="single" w:color="000000" w:sz="12" w:space="0"/>
              <w:bottom w:val="single" w:color="000000" w:sz="12" w:space="0"/>
            </w:tcBorders>
            <w:shd w:val="clear" w:color="auto" w:fill="auto"/>
            <w:vAlign w:val="center"/>
          </w:tcPr>
          <w:p>
            <w:pPr>
              <w:ind w:firstLine="0" w:firstLineChars="0"/>
              <w:jc w:val="center"/>
              <w:rPr>
                <w:rFonts w:ascii="Times New Roman" w:hAnsi="Times New Roman" w:cs="Times New Roman"/>
                <w:szCs w:val="32"/>
              </w:rPr>
            </w:pPr>
            <w:r>
              <w:rPr>
                <w:rFonts w:hint="eastAsia" w:ascii="Times New Roman" w:hAnsi="Times New Roman" w:cs="Times New Roman"/>
                <w:szCs w:val="32"/>
              </w:rPr>
              <w:t>销售信息</w:t>
            </w:r>
          </w:p>
        </w:tc>
        <w:tc>
          <w:tcPr>
            <w:tcW w:w="2257"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销售总量</w:t>
            </w:r>
          </w:p>
        </w:tc>
        <w:tc>
          <w:tcPr>
            <w:tcW w:w="2270" w:type="dxa"/>
            <w:tcBorders>
              <w:top w:val="single" w:color="000000" w:sz="12" w:space="0"/>
              <w:left w:val="single" w:color="000000" w:sz="4"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瓶装酒</w:t>
            </w:r>
          </w:p>
        </w:tc>
        <w:tc>
          <w:tcPr>
            <w:tcW w:w="746" w:type="dxa"/>
            <w:tcBorders>
              <w:top w:val="single" w:color="000000" w:sz="12" w:space="0"/>
              <w:left w:val="single" w:color="000000" w:sz="4"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瓶</w:t>
            </w:r>
          </w:p>
        </w:tc>
        <w:tc>
          <w:tcPr>
            <w:tcW w:w="2186" w:type="dxa"/>
            <w:tcBorders>
              <w:top w:val="single" w:color="000000" w:sz="12" w:space="0"/>
              <w:left w:val="single" w:color="000000" w:sz="4" w:space="0"/>
              <w:bottom w:val="single" w:color="000000" w:sz="4"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blPrEx>
          <w:tblCellMar>
            <w:top w:w="15" w:type="dxa"/>
            <w:left w:w="15" w:type="dxa"/>
            <w:bottom w:w="15" w:type="dxa"/>
            <w:right w:w="15" w:type="dxa"/>
          </w:tblCellMar>
        </w:tblPrEx>
        <w:trPr>
          <w:gridAfter w:val="1"/>
          <w:wAfter w:w="22" w:type="dxa"/>
          <w:trHeight w:val="737" w:hRule="exact"/>
          <w:jc w:val="center"/>
        </w:trPr>
        <w:tc>
          <w:tcPr>
            <w:tcW w:w="1581" w:type="dxa"/>
            <w:vMerge w:val="continue"/>
            <w:tcBorders>
              <w:top w:val="single" w:color="000000" w:sz="12" w:space="0"/>
              <w:left w:val="single" w:color="000000" w:sz="12" w:space="0"/>
              <w:bottom w:val="single" w:color="000000" w:sz="12" w:space="0"/>
            </w:tcBorders>
            <w:shd w:val="clear" w:color="auto" w:fill="auto"/>
            <w:vAlign w:val="center"/>
          </w:tcPr>
          <w:p>
            <w:pPr>
              <w:ind w:firstLine="0" w:firstLineChars="0"/>
              <w:jc w:val="center"/>
              <w:rPr>
                <w:rFonts w:ascii="Times New Roman" w:hAnsi="Times New Roman" w:cs="Times New Roman"/>
                <w:szCs w:val="32"/>
              </w:rPr>
            </w:pPr>
          </w:p>
        </w:tc>
        <w:tc>
          <w:tcPr>
            <w:tcW w:w="2257"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原酒</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吨</w:t>
            </w:r>
          </w:p>
        </w:tc>
        <w:tc>
          <w:tcPr>
            <w:tcW w:w="2186" w:type="dxa"/>
            <w:tcBorders>
              <w:top w:val="single" w:color="000000" w:sz="4" w:space="0"/>
              <w:left w:val="single" w:color="000000" w:sz="4" w:space="0"/>
              <w:bottom w:val="single" w:color="000000" w:sz="4"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blPrEx>
          <w:tblCellMar>
            <w:top w:w="15" w:type="dxa"/>
            <w:left w:w="15" w:type="dxa"/>
            <w:bottom w:w="15" w:type="dxa"/>
            <w:right w:w="15" w:type="dxa"/>
          </w:tblCellMar>
        </w:tblPrEx>
        <w:trPr>
          <w:gridAfter w:val="1"/>
          <w:wAfter w:w="22" w:type="dxa"/>
          <w:trHeight w:val="737" w:hRule="exact"/>
          <w:jc w:val="center"/>
        </w:trPr>
        <w:tc>
          <w:tcPr>
            <w:tcW w:w="1581" w:type="dxa"/>
            <w:vMerge w:val="continue"/>
            <w:tcBorders>
              <w:top w:val="single" w:color="000000" w:sz="12" w:space="0"/>
              <w:left w:val="single" w:color="000000" w:sz="12" w:space="0"/>
              <w:bottom w:val="single" w:color="000000" w:sz="12" w:space="0"/>
            </w:tcBorders>
            <w:shd w:val="clear" w:color="auto" w:fill="auto"/>
            <w:vAlign w:val="center"/>
          </w:tcPr>
          <w:p>
            <w:pPr>
              <w:ind w:firstLine="0" w:firstLineChars="0"/>
              <w:jc w:val="center"/>
              <w:rPr>
                <w:rFonts w:ascii="Times New Roman" w:hAnsi="Times New Roman" w:cs="Times New Roman"/>
                <w:szCs w:val="32"/>
              </w:rPr>
            </w:pPr>
          </w:p>
        </w:tc>
        <w:tc>
          <w:tcPr>
            <w:tcW w:w="4527"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销售总额</w:t>
            </w:r>
          </w:p>
        </w:tc>
        <w:tc>
          <w:tcPr>
            <w:tcW w:w="746" w:type="dxa"/>
            <w:tcBorders>
              <w:top w:val="single" w:color="000000" w:sz="4" w:space="0"/>
              <w:left w:val="single" w:color="000000" w:sz="4" w:space="0"/>
              <w:bottom w:val="single" w:color="000000" w:sz="12"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万元</w:t>
            </w:r>
          </w:p>
        </w:tc>
        <w:tc>
          <w:tcPr>
            <w:tcW w:w="2186" w:type="dxa"/>
            <w:tcBorders>
              <w:top w:val="single" w:color="000000" w:sz="4" w:space="0"/>
              <w:left w:val="single" w:color="000000" w:sz="4" w:space="0"/>
              <w:bottom w:val="single" w:color="000000" w:sz="12"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rPr>
          <w:gridAfter w:val="1"/>
          <w:wAfter w:w="22" w:type="dxa"/>
          <w:trHeight w:val="737" w:hRule="exact"/>
          <w:jc w:val="center"/>
        </w:trPr>
        <w:tc>
          <w:tcPr>
            <w:tcW w:w="1581" w:type="dxa"/>
            <w:vMerge w:val="continue"/>
            <w:tcBorders>
              <w:top w:val="single" w:color="000000" w:sz="12" w:space="0"/>
              <w:left w:val="single" w:color="000000" w:sz="12" w:space="0"/>
              <w:bottom w:val="single" w:color="000000" w:sz="12" w:space="0"/>
            </w:tcBorders>
            <w:shd w:val="clear" w:color="auto" w:fill="auto"/>
            <w:vAlign w:val="center"/>
          </w:tcPr>
          <w:p>
            <w:pPr>
              <w:ind w:firstLine="0" w:firstLineChars="0"/>
              <w:jc w:val="center"/>
              <w:rPr>
                <w:rFonts w:ascii="Times New Roman" w:hAnsi="Times New Roman" w:cs="Times New Roman"/>
                <w:szCs w:val="32"/>
              </w:rPr>
            </w:pPr>
          </w:p>
        </w:tc>
        <w:tc>
          <w:tcPr>
            <w:tcW w:w="4527" w:type="dxa"/>
            <w:gridSpan w:val="2"/>
            <w:tcBorders>
              <w:top w:val="single" w:color="000000" w:sz="12" w:space="0"/>
              <w:left w:val="single" w:color="000000" w:sz="12"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线上销售量</w:t>
            </w:r>
          </w:p>
        </w:tc>
        <w:tc>
          <w:tcPr>
            <w:tcW w:w="746" w:type="dxa"/>
            <w:tcBorders>
              <w:top w:val="single" w:color="000000" w:sz="12" w:space="0"/>
              <w:left w:val="single" w:color="000000" w:sz="4"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瓶</w:t>
            </w:r>
          </w:p>
        </w:tc>
        <w:tc>
          <w:tcPr>
            <w:tcW w:w="2186" w:type="dxa"/>
            <w:tcBorders>
              <w:top w:val="single" w:color="000000" w:sz="12" w:space="0"/>
              <w:left w:val="single" w:color="000000" w:sz="4" w:space="0"/>
              <w:bottom w:val="single" w:color="000000" w:sz="4"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blPrEx>
          <w:tblCellMar>
            <w:top w:w="15" w:type="dxa"/>
            <w:left w:w="15" w:type="dxa"/>
            <w:bottom w:w="15" w:type="dxa"/>
            <w:right w:w="15" w:type="dxa"/>
          </w:tblCellMar>
        </w:tblPrEx>
        <w:trPr>
          <w:gridAfter w:val="1"/>
          <w:wAfter w:w="22" w:type="dxa"/>
          <w:trHeight w:val="737" w:hRule="exact"/>
          <w:jc w:val="center"/>
        </w:trPr>
        <w:tc>
          <w:tcPr>
            <w:tcW w:w="1581" w:type="dxa"/>
            <w:vMerge w:val="continue"/>
            <w:tcBorders>
              <w:top w:val="single" w:color="000000" w:sz="12" w:space="0"/>
              <w:left w:val="single" w:color="000000" w:sz="12" w:space="0"/>
              <w:bottom w:val="single" w:color="000000" w:sz="12" w:space="0"/>
            </w:tcBorders>
            <w:shd w:val="clear" w:color="auto" w:fill="auto"/>
            <w:vAlign w:val="center"/>
          </w:tcPr>
          <w:p>
            <w:pPr>
              <w:ind w:firstLine="0" w:firstLineChars="0"/>
              <w:jc w:val="center"/>
              <w:rPr>
                <w:rFonts w:ascii="Times New Roman" w:hAnsi="Times New Roman" w:cs="Times New Roman"/>
                <w:szCs w:val="32"/>
              </w:rPr>
            </w:pPr>
          </w:p>
        </w:tc>
        <w:tc>
          <w:tcPr>
            <w:tcW w:w="4527"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线上销售额</w:t>
            </w:r>
          </w:p>
        </w:tc>
        <w:tc>
          <w:tcPr>
            <w:tcW w:w="746" w:type="dxa"/>
            <w:tcBorders>
              <w:top w:val="single" w:color="000000" w:sz="4" w:space="0"/>
              <w:left w:val="single" w:color="000000" w:sz="4" w:space="0"/>
              <w:bottom w:val="single" w:color="000000" w:sz="12"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万元</w:t>
            </w:r>
          </w:p>
        </w:tc>
        <w:tc>
          <w:tcPr>
            <w:tcW w:w="2186" w:type="dxa"/>
            <w:tcBorders>
              <w:top w:val="single" w:color="000000" w:sz="4" w:space="0"/>
              <w:left w:val="single" w:color="000000" w:sz="4" w:space="0"/>
              <w:bottom w:val="single" w:color="000000" w:sz="12"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blPrEx>
          <w:tblCellMar>
            <w:top w:w="15" w:type="dxa"/>
            <w:left w:w="15" w:type="dxa"/>
            <w:bottom w:w="15" w:type="dxa"/>
            <w:right w:w="15" w:type="dxa"/>
          </w:tblCellMar>
        </w:tblPrEx>
        <w:trPr>
          <w:trHeight w:val="737" w:hRule="exact"/>
          <w:jc w:val="center"/>
        </w:trPr>
        <w:tc>
          <w:tcPr>
            <w:tcW w:w="1581" w:type="dxa"/>
            <w:vMerge w:val="continue"/>
            <w:tcBorders>
              <w:top w:val="single" w:color="000000" w:sz="12" w:space="0"/>
              <w:left w:val="single" w:color="000000" w:sz="12" w:space="0"/>
              <w:bottom w:val="single" w:color="000000" w:sz="12" w:space="0"/>
            </w:tcBorders>
            <w:shd w:val="clear" w:color="auto" w:fill="auto"/>
            <w:vAlign w:val="center"/>
          </w:tcPr>
          <w:p>
            <w:pPr>
              <w:ind w:firstLine="0" w:firstLineChars="0"/>
              <w:jc w:val="center"/>
              <w:rPr>
                <w:rFonts w:ascii="Times New Roman" w:hAnsi="Times New Roman" w:cs="Times New Roman"/>
                <w:szCs w:val="32"/>
              </w:rPr>
            </w:pPr>
          </w:p>
        </w:tc>
        <w:tc>
          <w:tcPr>
            <w:tcW w:w="4527" w:type="dxa"/>
            <w:gridSpan w:val="2"/>
            <w:tcBorders>
              <w:top w:val="single" w:color="000000" w:sz="12" w:space="0"/>
              <w:left w:val="single" w:color="000000" w:sz="12"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出口量</w:t>
            </w:r>
          </w:p>
        </w:tc>
        <w:tc>
          <w:tcPr>
            <w:tcW w:w="746" w:type="dxa"/>
            <w:tcBorders>
              <w:top w:val="single" w:color="000000" w:sz="12" w:space="0"/>
              <w:left w:val="single" w:color="000000" w:sz="4"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瓶</w:t>
            </w:r>
          </w:p>
        </w:tc>
        <w:tc>
          <w:tcPr>
            <w:tcW w:w="2208"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blPrEx>
          <w:tblCellMar>
            <w:top w:w="15" w:type="dxa"/>
            <w:left w:w="15" w:type="dxa"/>
            <w:bottom w:w="15" w:type="dxa"/>
            <w:right w:w="15" w:type="dxa"/>
          </w:tblCellMar>
        </w:tblPrEx>
        <w:trPr>
          <w:trHeight w:val="737" w:hRule="exact"/>
          <w:jc w:val="center"/>
        </w:trPr>
        <w:tc>
          <w:tcPr>
            <w:tcW w:w="1581" w:type="dxa"/>
            <w:vMerge w:val="continue"/>
            <w:tcBorders>
              <w:top w:val="single" w:color="000000" w:sz="12" w:space="0"/>
              <w:left w:val="single" w:color="000000" w:sz="12" w:space="0"/>
              <w:bottom w:val="single" w:color="000000" w:sz="12" w:space="0"/>
            </w:tcBorders>
            <w:shd w:val="clear" w:color="auto" w:fill="auto"/>
            <w:vAlign w:val="center"/>
          </w:tcPr>
          <w:p>
            <w:pPr>
              <w:ind w:firstLine="0" w:firstLineChars="0"/>
              <w:jc w:val="center"/>
              <w:rPr>
                <w:rFonts w:ascii="Times New Roman" w:hAnsi="Times New Roman" w:cs="Times New Roman"/>
                <w:szCs w:val="32"/>
              </w:rPr>
            </w:pPr>
          </w:p>
        </w:tc>
        <w:tc>
          <w:tcPr>
            <w:tcW w:w="4527"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出口额</w:t>
            </w:r>
          </w:p>
        </w:tc>
        <w:tc>
          <w:tcPr>
            <w:tcW w:w="746" w:type="dxa"/>
            <w:tcBorders>
              <w:top w:val="single" w:color="000000" w:sz="4" w:space="0"/>
              <w:left w:val="single" w:color="000000" w:sz="4" w:space="0"/>
              <w:bottom w:val="single" w:color="000000" w:sz="12"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万元</w:t>
            </w:r>
          </w:p>
        </w:tc>
        <w:tc>
          <w:tcPr>
            <w:tcW w:w="2208"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rPr>
          <w:trHeight w:val="737" w:hRule="exact"/>
          <w:jc w:val="center"/>
        </w:trPr>
        <w:tc>
          <w:tcPr>
            <w:tcW w:w="1581" w:type="dxa"/>
            <w:vMerge w:val="restart"/>
            <w:tcBorders>
              <w:top w:val="single" w:color="000000" w:sz="12" w:space="0"/>
              <w:left w:val="single" w:color="000000" w:sz="12" w:space="0"/>
              <w:bottom w:val="single" w:color="000000" w:sz="4" w:space="0"/>
            </w:tcBorders>
            <w:shd w:val="clear" w:color="auto" w:fill="auto"/>
            <w:vAlign w:val="center"/>
          </w:tcPr>
          <w:p>
            <w:pPr>
              <w:ind w:firstLine="0" w:firstLineChars="0"/>
              <w:jc w:val="center"/>
              <w:rPr>
                <w:rFonts w:ascii="Times New Roman" w:hAnsi="Times New Roman" w:cs="Times New Roman"/>
                <w:szCs w:val="32"/>
              </w:rPr>
            </w:pPr>
            <w:r>
              <w:rPr>
                <w:rFonts w:hint="eastAsia" w:ascii="Times New Roman" w:hAnsi="Times New Roman" w:cs="Times New Roman"/>
                <w:szCs w:val="32"/>
              </w:rPr>
              <w:t>库存信息</w:t>
            </w:r>
          </w:p>
        </w:tc>
        <w:tc>
          <w:tcPr>
            <w:tcW w:w="4527" w:type="dxa"/>
            <w:gridSpan w:val="2"/>
            <w:tcBorders>
              <w:top w:val="single" w:color="000000" w:sz="12" w:space="0"/>
              <w:left w:val="single" w:color="000000" w:sz="12" w:space="0"/>
              <w:bottom w:val="single" w:color="000000" w:sz="12"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库存总量</w:t>
            </w:r>
          </w:p>
        </w:tc>
        <w:tc>
          <w:tcPr>
            <w:tcW w:w="746" w:type="dxa"/>
            <w:tcBorders>
              <w:top w:val="single" w:color="000000" w:sz="12" w:space="0"/>
              <w:left w:val="single" w:color="000000" w:sz="4" w:space="0"/>
              <w:bottom w:val="single" w:color="000000" w:sz="12"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吨</w:t>
            </w:r>
          </w:p>
        </w:tc>
        <w:tc>
          <w:tcPr>
            <w:tcW w:w="2208" w:type="dxa"/>
            <w:gridSpan w:val="2"/>
            <w:tcBorders>
              <w:top w:val="single" w:color="000000" w:sz="12" w:space="0"/>
              <w:left w:val="single" w:color="000000" w:sz="4" w:space="0"/>
              <w:bottom w:val="single" w:color="000000" w:sz="12"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blPrEx>
          <w:tblCellMar>
            <w:top w:w="15" w:type="dxa"/>
            <w:left w:w="15" w:type="dxa"/>
            <w:bottom w:w="15" w:type="dxa"/>
            <w:right w:w="15" w:type="dxa"/>
          </w:tblCellMar>
        </w:tblPrEx>
        <w:trPr>
          <w:trHeight w:val="737" w:hRule="exact"/>
          <w:jc w:val="center"/>
        </w:trPr>
        <w:tc>
          <w:tcPr>
            <w:tcW w:w="1581" w:type="dxa"/>
            <w:vMerge w:val="continue"/>
            <w:tcBorders>
              <w:top w:val="single" w:color="000000" w:sz="12" w:space="0"/>
              <w:left w:val="single" w:color="000000" w:sz="12" w:space="0"/>
              <w:bottom w:val="single" w:color="000000" w:sz="4" w:space="0"/>
            </w:tcBorders>
            <w:shd w:val="clear" w:color="auto" w:fill="auto"/>
            <w:vAlign w:val="center"/>
          </w:tcPr>
          <w:p>
            <w:pPr>
              <w:ind w:firstLine="0" w:firstLineChars="0"/>
              <w:jc w:val="center"/>
              <w:rPr>
                <w:rFonts w:ascii="Times New Roman" w:hAnsi="Times New Roman" w:cs="Times New Roman"/>
                <w:szCs w:val="32"/>
              </w:rPr>
            </w:pPr>
          </w:p>
        </w:tc>
        <w:tc>
          <w:tcPr>
            <w:tcW w:w="2257" w:type="dxa"/>
            <w:vMerge w:val="restart"/>
            <w:tcBorders>
              <w:top w:val="single" w:color="000000" w:sz="12" w:space="0"/>
              <w:left w:val="single" w:color="000000" w:sz="12" w:space="0"/>
              <w:bottom w:val="single" w:color="000000" w:sz="12"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陈酿库存</w:t>
            </w:r>
          </w:p>
        </w:tc>
        <w:tc>
          <w:tcPr>
            <w:tcW w:w="2270" w:type="dxa"/>
            <w:tcBorders>
              <w:top w:val="single" w:color="000000" w:sz="12" w:space="0"/>
              <w:left w:val="single" w:color="000000" w:sz="4"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瓶装酒</w:t>
            </w:r>
          </w:p>
        </w:tc>
        <w:tc>
          <w:tcPr>
            <w:tcW w:w="746" w:type="dxa"/>
            <w:tcBorders>
              <w:top w:val="single" w:color="000000" w:sz="12" w:space="0"/>
              <w:left w:val="single" w:color="000000" w:sz="4"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瓶</w:t>
            </w:r>
          </w:p>
        </w:tc>
        <w:tc>
          <w:tcPr>
            <w:tcW w:w="2208"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blPrEx>
          <w:tblCellMar>
            <w:top w:w="15" w:type="dxa"/>
            <w:left w:w="15" w:type="dxa"/>
            <w:bottom w:w="15" w:type="dxa"/>
            <w:right w:w="15" w:type="dxa"/>
          </w:tblCellMar>
        </w:tblPrEx>
        <w:trPr>
          <w:trHeight w:val="737" w:hRule="exact"/>
          <w:jc w:val="center"/>
        </w:trPr>
        <w:tc>
          <w:tcPr>
            <w:tcW w:w="1581" w:type="dxa"/>
            <w:vMerge w:val="continue"/>
            <w:tcBorders>
              <w:top w:val="single" w:color="000000" w:sz="12" w:space="0"/>
              <w:left w:val="single" w:color="000000" w:sz="12" w:space="0"/>
              <w:bottom w:val="single" w:color="000000" w:sz="4" w:space="0"/>
            </w:tcBorders>
            <w:shd w:val="clear" w:color="auto" w:fill="auto"/>
            <w:vAlign w:val="center"/>
          </w:tcPr>
          <w:p>
            <w:pPr>
              <w:ind w:firstLine="0" w:firstLineChars="0"/>
              <w:jc w:val="center"/>
              <w:rPr>
                <w:rFonts w:ascii="Times New Roman" w:hAnsi="Times New Roman" w:cs="Times New Roman"/>
                <w:szCs w:val="32"/>
              </w:rPr>
            </w:pPr>
          </w:p>
        </w:tc>
        <w:tc>
          <w:tcPr>
            <w:tcW w:w="2257" w:type="dxa"/>
            <w:vMerge w:val="continue"/>
            <w:tcBorders>
              <w:top w:val="single" w:color="000000" w:sz="12" w:space="0"/>
              <w:left w:val="single" w:color="000000" w:sz="12" w:space="0"/>
              <w:bottom w:val="single" w:color="000000" w:sz="12" w:space="0"/>
              <w:right w:val="single" w:color="000000" w:sz="4" w:space="0"/>
            </w:tcBorders>
            <w:shd w:val="clear" w:color="auto" w:fill="auto"/>
            <w:vAlign w:val="center"/>
          </w:tcPr>
          <w:p>
            <w:pPr>
              <w:ind w:firstLine="0" w:firstLineChars="0"/>
              <w:rPr>
                <w:rFonts w:ascii="Times New Roman" w:hAnsi="Times New Roman" w:cs="Times New Roman"/>
                <w:szCs w:val="32"/>
              </w:rPr>
            </w:pPr>
          </w:p>
        </w:tc>
        <w:tc>
          <w:tcPr>
            <w:tcW w:w="2270" w:type="dxa"/>
            <w:tcBorders>
              <w:top w:val="single" w:color="000000" w:sz="4" w:space="0"/>
              <w:left w:val="single" w:color="000000" w:sz="4" w:space="0"/>
              <w:bottom w:val="single" w:color="000000" w:sz="12"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原酒</w:t>
            </w:r>
          </w:p>
        </w:tc>
        <w:tc>
          <w:tcPr>
            <w:tcW w:w="746" w:type="dxa"/>
            <w:tcBorders>
              <w:top w:val="single" w:color="000000" w:sz="4" w:space="0"/>
              <w:left w:val="single" w:color="000000" w:sz="4" w:space="0"/>
              <w:bottom w:val="single" w:color="000000" w:sz="12"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吨</w:t>
            </w:r>
          </w:p>
        </w:tc>
        <w:tc>
          <w:tcPr>
            <w:tcW w:w="2208"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blPrEx>
          <w:tblCellMar>
            <w:top w:w="15" w:type="dxa"/>
            <w:left w:w="15" w:type="dxa"/>
            <w:bottom w:w="15" w:type="dxa"/>
            <w:right w:w="15" w:type="dxa"/>
          </w:tblCellMar>
        </w:tblPrEx>
        <w:trPr>
          <w:trHeight w:val="737" w:hRule="exact"/>
          <w:jc w:val="center"/>
        </w:trPr>
        <w:tc>
          <w:tcPr>
            <w:tcW w:w="1581" w:type="dxa"/>
            <w:vMerge w:val="continue"/>
            <w:tcBorders>
              <w:top w:val="single" w:color="000000" w:sz="12" w:space="0"/>
              <w:left w:val="single" w:color="000000" w:sz="12" w:space="0"/>
              <w:bottom w:val="single" w:color="000000" w:sz="4" w:space="0"/>
            </w:tcBorders>
            <w:shd w:val="clear" w:color="auto" w:fill="auto"/>
            <w:vAlign w:val="center"/>
          </w:tcPr>
          <w:p>
            <w:pPr>
              <w:ind w:firstLine="0" w:firstLineChars="0"/>
              <w:jc w:val="center"/>
              <w:rPr>
                <w:rFonts w:ascii="Times New Roman" w:hAnsi="Times New Roman" w:cs="Times New Roman"/>
                <w:szCs w:val="32"/>
              </w:rPr>
            </w:pPr>
          </w:p>
        </w:tc>
        <w:tc>
          <w:tcPr>
            <w:tcW w:w="2257"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销售困难库存</w:t>
            </w:r>
          </w:p>
        </w:tc>
        <w:tc>
          <w:tcPr>
            <w:tcW w:w="2270" w:type="dxa"/>
            <w:tcBorders>
              <w:top w:val="single" w:color="000000" w:sz="12" w:space="0"/>
              <w:left w:val="single" w:color="000000" w:sz="4"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瓶装酒</w:t>
            </w:r>
          </w:p>
        </w:tc>
        <w:tc>
          <w:tcPr>
            <w:tcW w:w="746" w:type="dxa"/>
            <w:tcBorders>
              <w:top w:val="single" w:color="000000" w:sz="12" w:space="0"/>
              <w:left w:val="single" w:color="000000" w:sz="4"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瓶</w:t>
            </w:r>
          </w:p>
        </w:tc>
        <w:tc>
          <w:tcPr>
            <w:tcW w:w="2208"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rPr>
          <w:trHeight w:val="737" w:hRule="exact"/>
          <w:jc w:val="center"/>
        </w:trPr>
        <w:tc>
          <w:tcPr>
            <w:tcW w:w="1581" w:type="dxa"/>
            <w:vMerge w:val="continue"/>
            <w:tcBorders>
              <w:top w:val="single" w:color="000000" w:sz="12" w:space="0"/>
              <w:left w:val="single" w:color="000000" w:sz="12" w:space="0"/>
              <w:bottom w:val="single" w:color="000000" w:sz="4" w:space="0"/>
            </w:tcBorders>
            <w:shd w:val="clear" w:color="auto" w:fill="auto"/>
            <w:vAlign w:val="center"/>
          </w:tcPr>
          <w:p>
            <w:pPr>
              <w:ind w:firstLine="0" w:firstLineChars="0"/>
              <w:jc w:val="center"/>
              <w:rPr>
                <w:rFonts w:ascii="Times New Roman" w:hAnsi="Times New Roman" w:cs="Times New Roman"/>
                <w:szCs w:val="32"/>
              </w:rPr>
            </w:pPr>
          </w:p>
        </w:tc>
        <w:tc>
          <w:tcPr>
            <w:tcW w:w="2257"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p>
        </w:tc>
        <w:tc>
          <w:tcPr>
            <w:tcW w:w="2270" w:type="dxa"/>
            <w:tcBorders>
              <w:top w:val="single" w:color="000000" w:sz="4" w:space="0"/>
              <w:left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原酒</w:t>
            </w:r>
          </w:p>
        </w:tc>
        <w:tc>
          <w:tcPr>
            <w:tcW w:w="746" w:type="dxa"/>
            <w:tcBorders>
              <w:top w:val="single" w:color="000000" w:sz="4" w:space="0"/>
              <w:left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吨</w:t>
            </w:r>
          </w:p>
        </w:tc>
        <w:tc>
          <w:tcPr>
            <w:tcW w:w="2208" w:type="dxa"/>
            <w:gridSpan w:val="2"/>
            <w:tcBorders>
              <w:top w:val="single" w:color="000000" w:sz="4" w:space="0"/>
              <w:left w:val="single" w:color="000000" w:sz="4"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blPrEx>
          <w:tblCellMar>
            <w:top w:w="15" w:type="dxa"/>
            <w:left w:w="15" w:type="dxa"/>
            <w:bottom w:w="15" w:type="dxa"/>
            <w:right w:w="15" w:type="dxa"/>
          </w:tblCellMar>
        </w:tblPrEx>
        <w:trPr>
          <w:trHeight w:val="737" w:hRule="exact"/>
          <w:jc w:val="center"/>
        </w:trPr>
        <w:tc>
          <w:tcPr>
            <w:tcW w:w="1581"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ind w:firstLine="0" w:firstLineChars="0"/>
              <w:jc w:val="center"/>
              <w:rPr>
                <w:rFonts w:ascii="Times New Roman" w:hAnsi="Times New Roman" w:cs="Times New Roman"/>
                <w:szCs w:val="32"/>
              </w:rPr>
            </w:pPr>
            <w:r>
              <w:rPr>
                <w:rFonts w:hint="eastAsia" w:ascii="Times New Roman" w:hAnsi="Times New Roman" w:cs="Times New Roman"/>
                <w:szCs w:val="32"/>
              </w:rPr>
              <w:t>文旅信息</w:t>
            </w:r>
          </w:p>
        </w:tc>
        <w:tc>
          <w:tcPr>
            <w:tcW w:w="4527" w:type="dxa"/>
            <w:gridSpan w:val="2"/>
            <w:tcBorders>
              <w:top w:val="single" w:color="000000" w:sz="12"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旅游人数</w:t>
            </w:r>
          </w:p>
        </w:tc>
        <w:tc>
          <w:tcPr>
            <w:tcW w:w="746" w:type="dxa"/>
            <w:tcBorders>
              <w:top w:val="single" w:color="000000" w:sz="12" w:space="0"/>
              <w:left w:val="single" w:color="000000" w:sz="4" w:space="0"/>
              <w:bottom w:val="single" w:color="000000" w:sz="4"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人次</w:t>
            </w:r>
          </w:p>
        </w:tc>
        <w:tc>
          <w:tcPr>
            <w:tcW w:w="2208"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blPrEx>
          <w:tblCellMar>
            <w:top w:w="15" w:type="dxa"/>
            <w:left w:w="15" w:type="dxa"/>
            <w:bottom w:w="15" w:type="dxa"/>
            <w:right w:w="15" w:type="dxa"/>
          </w:tblCellMar>
        </w:tblPrEx>
        <w:trPr>
          <w:trHeight w:val="737" w:hRule="exact"/>
          <w:jc w:val="center"/>
        </w:trPr>
        <w:tc>
          <w:tcPr>
            <w:tcW w:w="1581"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ind w:firstLine="0" w:firstLineChars="0"/>
              <w:jc w:val="center"/>
              <w:rPr>
                <w:rFonts w:ascii="Times New Roman" w:hAnsi="Times New Roman" w:cs="Times New Roman"/>
                <w:szCs w:val="32"/>
              </w:rPr>
            </w:pPr>
          </w:p>
        </w:tc>
        <w:tc>
          <w:tcPr>
            <w:tcW w:w="4527" w:type="dxa"/>
            <w:gridSpan w:val="2"/>
            <w:tcBorders>
              <w:top w:val="single" w:color="000000" w:sz="4" w:space="0"/>
              <w:bottom w:val="single" w:color="000000" w:sz="12"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旅游收入（含葡萄酒销售）</w:t>
            </w:r>
          </w:p>
        </w:tc>
        <w:tc>
          <w:tcPr>
            <w:tcW w:w="746" w:type="dxa"/>
            <w:tcBorders>
              <w:top w:val="single" w:color="000000" w:sz="4" w:space="0"/>
              <w:left w:val="single" w:color="000000" w:sz="4" w:space="0"/>
              <w:bottom w:val="single" w:color="000000" w:sz="12" w:space="0"/>
              <w:right w:val="single" w:color="000000" w:sz="4" w:space="0"/>
            </w:tcBorders>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万元</w:t>
            </w:r>
          </w:p>
        </w:tc>
        <w:tc>
          <w:tcPr>
            <w:tcW w:w="2208"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blPrEx>
          <w:tblCellMar>
            <w:top w:w="15" w:type="dxa"/>
            <w:left w:w="15" w:type="dxa"/>
            <w:bottom w:w="15" w:type="dxa"/>
            <w:right w:w="15" w:type="dxa"/>
          </w:tblCellMar>
        </w:tblPrEx>
        <w:trPr>
          <w:trHeight w:val="2835" w:hRule="atLeast"/>
          <w:jc w:val="center"/>
        </w:trPr>
        <w:tc>
          <w:tcPr>
            <w:tcW w:w="1581"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ind w:firstLine="0" w:firstLineChars="0"/>
              <w:jc w:val="center"/>
              <w:rPr>
                <w:rFonts w:ascii="Times New Roman" w:hAnsi="Times New Roman" w:cs="Times New Roman"/>
                <w:szCs w:val="32"/>
              </w:rPr>
            </w:pPr>
            <w:r>
              <w:rPr>
                <w:rFonts w:hint="eastAsia" w:ascii="Times New Roman" w:hAnsi="Times New Roman" w:cs="Times New Roman"/>
                <w:szCs w:val="32"/>
              </w:rPr>
              <w:t>存在问题及建议</w:t>
            </w:r>
          </w:p>
        </w:tc>
        <w:tc>
          <w:tcPr>
            <w:tcW w:w="7481" w:type="dxa"/>
            <w:gridSpan w:val="5"/>
            <w:vMerge w:val="restart"/>
            <w:tcBorders>
              <w:top w:val="single" w:color="000000" w:sz="12" w:space="0"/>
              <w:bottom w:val="single" w:color="000000" w:sz="12"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rPr>
          <w:trHeight w:val="560" w:hRule="atLeast"/>
          <w:jc w:val="center"/>
        </w:trPr>
        <w:tc>
          <w:tcPr>
            <w:tcW w:w="1581"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ind w:firstLine="0" w:firstLineChars="0"/>
              <w:rPr>
                <w:rFonts w:ascii="Times New Roman" w:hAnsi="Times New Roman" w:cs="Times New Roman"/>
                <w:szCs w:val="32"/>
              </w:rPr>
            </w:pPr>
          </w:p>
        </w:tc>
        <w:tc>
          <w:tcPr>
            <w:tcW w:w="7481" w:type="dxa"/>
            <w:gridSpan w:val="5"/>
            <w:vMerge w:val="continue"/>
            <w:tcBorders>
              <w:top w:val="single" w:color="000000" w:sz="12" w:space="0"/>
              <w:bottom w:val="single" w:color="000000" w:sz="12"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blPrEx>
          <w:tblCellMar>
            <w:top w:w="15" w:type="dxa"/>
            <w:left w:w="15" w:type="dxa"/>
            <w:bottom w:w="15" w:type="dxa"/>
            <w:right w:w="15" w:type="dxa"/>
          </w:tblCellMar>
        </w:tblPrEx>
        <w:trPr>
          <w:trHeight w:val="560" w:hRule="atLeast"/>
          <w:jc w:val="center"/>
        </w:trPr>
        <w:tc>
          <w:tcPr>
            <w:tcW w:w="1581"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ind w:firstLine="0" w:firstLineChars="0"/>
              <w:rPr>
                <w:rFonts w:ascii="Times New Roman" w:hAnsi="Times New Roman" w:cs="Times New Roman"/>
                <w:szCs w:val="32"/>
              </w:rPr>
            </w:pPr>
          </w:p>
        </w:tc>
        <w:tc>
          <w:tcPr>
            <w:tcW w:w="7481" w:type="dxa"/>
            <w:gridSpan w:val="5"/>
            <w:vMerge w:val="continue"/>
            <w:tcBorders>
              <w:top w:val="single" w:color="000000" w:sz="12" w:space="0"/>
              <w:bottom w:val="single" w:color="000000" w:sz="12"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blPrEx>
          <w:tblCellMar>
            <w:top w:w="15" w:type="dxa"/>
            <w:left w:w="15" w:type="dxa"/>
            <w:bottom w:w="15" w:type="dxa"/>
            <w:right w:w="15" w:type="dxa"/>
          </w:tblCellMar>
        </w:tblPrEx>
        <w:trPr>
          <w:trHeight w:val="1089" w:hRule="atLeast"/>
          <w:jc w:val="center"/>
        </w:trPr>
        <w:tc>
          <w:tcPr>
            <w:tcW w:w="1581"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ind w:firstLine="0" w:firstLineChars="0"/>
              <w:rPr>
                <w:rFonts w:ascii="Times New Roman" w:hAnsi="Times New Roman" w:cs="Times New Roman"/>
                <w:szCs w:val="32"/>
              </w:rPr>
            </w:pPr>
          </w:p>
        </w:tc>
        <w:tc>
          <w:tcPr>
            <w:tcW w:w="7481" w:type="dxa"/>
            <w:gridSpan w:val="5"/>
            <w:vMerge w:val="continue"/>
            <w:tcBorders>
              <w:top w:val="single" w:color="000000" w:sz="12" w:space="0"/>
              <w:bottom w:val="single" w:color="000000" w:sz="12" w:space="0"/>
              <w:right w:val="single" w:color="000000" w:sz="12" w:space="0"/>
            </w:tcBorders>
            <w:shd w:val="clear" w:color="auto" w:fill="auto"/>
            <w:vAlign w:val="center"/>
          </w:tcPr>
          <w:p>
            <w:pPr>
              <w:ind w:firstLine="0" w:firstLineChars="0"/>
              <w:rPr>
                <w:rFonts w:ascii="Times New Roman" w:hAnsi="Times New Roman" w:cs="Times New Roman"/>
                <w:szCs w:val="32"/>
              </w:rPr>
            </w:pPr>
          </w:p>
        </w:tc>
      </w:tr>
      <w:tr>
        <w:tblPrEx>
          <w:tblCellMar>
            <w:top w:w="15" w:type="dxa"/>
            <w:left w:w="15" w:type="dxa"/>
            <w:bottom w:w="15" w:type="dxa"/>
            <w:right w:w="15" w:type="dxa"/>
          </w:tblCellMar>
        </w:tblPrEx>
        <w:trPr>
          <w:trHeight w:val="450" w:hRule="atLeast"/>
          <w:jc w:val="center"/>
        </w:trPr>
        <w:tc>
          <w:tcPr>
            <w:tcW w:w="9062" w:type="dxa"/>
            <w:gridSpan w:val="6"/>
            <w:shd w:val="clear" w:color="auto" w:fill="auto"/>
            <w:vAlign w:val="center"/>
          </w:tcPr>
          <w:p>
            <w:pPr>
              <w:ind w:firstLine="0" w:firstLineChars="0"/>
              <w:rPr>
                <w:rFonts w:ascii="Times New Roman" w:hAnsi="Times New Roman" w:cs="Times New Roman"/>
                <w:szCs w:val="32"/>
              </w:rPr>
            </w:pPr>
            <w:r>
              <w:rPr>
                <w:rFonts w:hint="eastAsia" w:ascii="Times New Roman" w:hAnsi="Times New Roman" w:cs="Times New Roman"/>
                <w:szCs w:val="32"/>
              </w:rPr>
              <w:t>备注：所有数据按照自然月累计计算，次月15日前反馈。</w:t>
            </w:r>
          </w:p>
        </w:tc>
      </w:tr>
    </w:tbl>
    <w:p>
      <w:pPr>
        <w:keepNext w:val="0"/>
        <w:keepLines w:val="0"/>
        <w:pageBreakBefore w:val="0"/>
        <w:widowControl w:val="0"/>
        <w:kinsoku w:val="0"/>
        <w:wordWrap/>
        <w:overflowPunct/>
        <w:topLinePunct w:val="0"/>
        <w:autoSpaceDE/>
        <w:autoSpaceDN/>
        <w:bidi w:val="0"/>
        <w:adjustRightInd/>
        <w:snapToGrid/>
        <w:spacing w:line="20" w:lineRule="exact"/>
        <w:ind w:firstLine="0" w:firstLineChars="0"/>
        <w:textAlignment w:val="auto"/>
        <w:rPr>
          <w:rFonts w:ascii="Times New Roman" w:hAnsi="Times New Roman" w:cs="Times New Roman"/>
          <w:vanish w:val="0"/>
          <w:sz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1417"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snapToGrid w:val="0"/>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E1E24"/>
    <w:rsid w:val="004D0D4D"/>
    <w:rsid w:val="006F0035"/>
    <w:rsid w:val="008C7D4D"/>
    <w:rsid w:val="00D62AAE"/>
    <w:rsid w:val="00D82218"/>
    <w:rsid w:val="00E151AD"/>
    <w:rsid w:val="00F32382"/>
    <w:rsid w:val="020C3463"/>
    <w:rsid w:val="02AF2497"/>
    <w:rsid w:val="04B51000"/>
    <w:rsid w:val="077541F3"/>
    <w:rsid w:val="08930FBC"/>
    <w:rsid w:val="0B68003F"/>
    <w:rsid w:val="0CE557BC"/>
    <w:rsid w:val="0DCA06BB"/>
    <w:rsid w:val="0EFD6622"/>
    <w:rsid w:val="0F2B43CC"/>
    <w:rsid w:val="127F7759"/>
    <w:rsid w:val="12EB7D25"/>
    <w:rsid w:val="173B6579"/>
    <w:rsid w:val="19C87747"/>
    <w:rsid w:val="1CB47C8E"/>
    <w:rsid w:val="1E4117BB"/>
    <w:rsid w:val="20275D70"/>
    <w:rsid w:val="20A270A5"/>
    <w:rsid w:val="232C0422"/>
    <w:rsid w:val="278D461E"/>
    <w:rsid w:val="2B6A65C5"/>
    <w:rsid w:val="2BEE0325"/>
    <w:rsid w:val="2CE150AC"/>
    <w:rsid w:val="2D374E0C"/>
    <w:rsid w:val="2EB6257B"/>
    <w:rsid w:val="2F896B3F"/>
    <w:rsid w:val="305A0B0C"/>
    <w:rsid w:val="321057EA"/>
    <w:rsid w:val="336F6ACF"/>
    <w:rsid w:val="39B208B0"/>
    <w:rsid w:val="3A644368"/>
    <w:rsid w:val="3CFA3AF5"/>
    <w:rsid w:val="3F3752B0"/>
    <w:rsid w:val="400F7C37"/>
    <w:rsid w:val="416A2FAC"/>
    <w:rsid w:val="418F10E8"/>
    <w:rsid w:val="44FE6025"/>
    <w:rsid w:val="486C0AE8"/>
    <w:rsid w:val="48A333FC"/>
    <w:rsid w:val="48CB3A0C"/>
    <w:rsid w:val="49141FF1"/>
    <w:rsid w:val="49B01879"/>
    <w:rsid w:val="556A2F2F"/>
    <w:rsid w:val="57112074"/>
    <w:rsid w:val="57B57B19"/>
    <w:rsid w:val="5A315FFA"/>
    <w:rsid w:val="5A3E7A39"/>
    <w:rsid w:val="5AF37C07"/>
    <w:rsid w:val="5C6B7C6F"/>
    <w:rsid w:val="5CBB3EE4"/>
    <w:rsid w:val="5DB71BEF"/>
    <w:rsid w:val="5F3348E7"/>
    <w:rsid w:val="5F78CFA8"/>
    <w:rsid w:val="60807994"/>
    <w:rsid w:val="61F25FAB"/>
    <w:rsid w:val="63734397"/>
    <w:rsid w:val="65A46CD1"/>
    <w:rsid w:val="66967342"/>
    <w:rsid w:val="69B15F7D"/>
    <w:rsid w:val="6BB46AC2"/>
    <w:rsid w:val="6C310ADB"/>
    <w:rsid w:val="6FBE2CB0"/>
    <w:rsid w:val="727D2031"/>
    <w:rsid w:val="72EE1E24"/>
    <w:rsid w:val="79C2358C"/>
    <w:rsid w:val="7A3A54D6"/>
    <w:rsid w:val="7CD96C5D"/>
    <w:rsid w:val="B5BFA0FB"/>
    <w:rsid w:val="EEFF1CD6"/>
    <w:rsid w:val="F31B49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2224</Words>
  <Characters>2267</Characters>
  <Lines>17</Lines>
  <Paragraphs>4</Paragraphs>
  <TotalTime>18</TotalTime>
  <ScaleCrop>false</ScaleCrop>
  <LinksUpToDate>false</LinksUpToDate>
  <CharactersWithSpaces>2272</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2025-08-14T02:54:00Z</dcterms:created>
  <dc:creator>Administrator</dc:creator>
  <cp:lastModifiedBy>奇妙旅行</cp:lastModifiedBy>
  <cp:lastPrinted>2025-09-17T14:56:00Z</cp:lastPrinted>
  <dcterms:modified xsi:type="dcterms:W3CDTF">2025-09-23T09:34:33Z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TemplateDocerSaveRecord">
    <vt:lpwstr>eyJoZGlkIjoiZjFmZWIzNDg2MmIzZjExOTIzMmViNTBmYTMwYTk0ZWYifQ==</vt:lpwstr>
  </property>
  <property fmtid="{D5CDD505-2E9C-101B-9397-08002B2CF9AE}" pid="4" name="ICV">
    <vt:lpwstr>CB7D51CCB66E877D29F9D168E20FAC85_43</vt:lpwstr>
  </property>
</Properties>
</file>