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w w:val="48"/>
          <w:sz w:val="94"/>
          <w:szCs w:val="9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866140</wp:posOffset>
                </wp:positionV>
                <wp:extent cx="5561965" cy="43815"/>
                <wp:effectExtent l="0" t="12700" r="635" b="1968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1965" cy="43815"/>
                          <a:chOff x="0" y="0"/>
                          <a:chExt cx="8759" cy="69"/>
                        </a:xfrm>
                        <a:effectLst/>
                      </wpg:grpSpPr>
                      <wps:wsp>
                        <wps:cNvPr id="7" name="直接连接符 1"/>
                        <wps:cNvCnPr/>
                        <wps:spPr>
                          <a:xfrm>
                            <a:off x="3" y="0"/>
                            <a:ext cx="8756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直接连接符 2"/>
                        <wps:cNvCnPr/>
                        <wps:spPr>
                          <a:xfrm>
                            <a:off x="0" y="69"/>
                            <a:ext cx="875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4pt;margin-top:68.2pt;height:3.45pt;width:437.95pt;z-index:251659264;mso-width-relative:page;mso-height-relative:page;" coordsize="8759,69" o:gfxdata="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WAAAAZHJzL1BL&#10;AQIUABQAAAAIAIdO4kC4JyyV2AAAAAkBAAAPAAAAAAAAAAEAIAAAADgAAABkcnMvZG93bnJldi54&#10;bWxQSwECFAAUAAAACACHTuJAio5uqY8CAAA3BwAADgAAAAAAAAABACAAAAA9AQAAZHJzL2Uyb0Rv&#10;Yy54bWxQSwUGAAAAAAYABgBZAQAAPgYAAAAA&#10;">
                <o:lock v:ext="edit" aspectratio="f"/>
                <v:line id="直接连接符 1" o:spid="_x0000_s1026" o:spt="20" style="position:absolute;left:3;top:0;height:1;width:8756;" filled="f" stroked="t" coordsize="21600,21600" o:gfxdata="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KnvOCb0AAADa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9;height:1;width:8756;" filled="f" stroked="t" coordsize="21600,21600" o:gfxdata="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uJaMZuQAAANoAAAAPAAAAAAAAAAEAIAAAADgAAABkcnMvZG93bnJldi54bWxQ&#10;SwECFAAUAAAACACHTuJAMy8FnjsAAAA5AAAAEAAAAAAAAAABACAAAAAeAQAAZHJzL3NoYXBleG1s&#10;LnhtbFBLBQYAAAAABgAGAFsBAADIAwAAAAA=&#10;">
                  <v:path arrowok="t"/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</w:rPr>
        <w:t>宁夏贺兰山东麓葡萄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lang w:eastAsia="zh-CN"/>
        </w:rPr>
        <w:t>酒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</w:rPr>
        <w:t>产业园区管理委员会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宁夏贺兰山东麓葡萄酒产业园区管委会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关于指导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做好全区酿酒葡萄采收加工工作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有关市、县（区）葡萄酒产业主管部门，管委会各处、交流中心：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当前，全区酿酒葡萄进入成熟采收及加工酿造阶段，为确保</w:t>
      </w:r>
      <w:r>
        <w:rPr>
          <w:rFonts w:hint="default" w:ascii="Times New Roman" w:hAnsi="Times New Roman" w:eastAsia="CESI仿宋-GB2312" w:cs="Times New Roman"/>
          <w:sz w:val="32"/>
          <w:szCs w:val="32"/>
          <w:lang w:eastAsia="zh-CN"/>
        </w:rPr>
        <w:t>酿酒葡萄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应收尽收、葡萄酒生产质效齐升，推动葡萄酒产业高质量发展，现就指导做好2025年酿酒葡萄采收及加工工作有关事宜通知如下：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全力做好葡萄采收及榨季管理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1. 适时采收。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根据葡萄品种特性和成熟度指标，充分考虑不同产区的气候特点、同一园区内微气候差异及适时天气预报等因素，指导酒庄确定最佳采收时间。在果实糖分、酸度和风味物质、pH值达到最佳平衡时采收，确保葡萄酒品质和口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2. 严格质量把控。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加强对采收葡萄的质量检测，严禁采收病果、烂果和不成熟果。加强采收期监管，严防自治区外原料进入产区。在榨季，严格控制酿造工艺参数，确保葡萄酒的稳定性和一致性。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3. 设备维护与清洁。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榨季前，督促酒庄（企业）对酿造设备进行全面检查、维护和清洁，确保设备正常运行，避免设备故障影响生产进度和葡萄酒质量。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4.建立采收管理档案。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详细记录采收日期、天气条件、果实参数（糖、酸、pH等）、产量、分选情况等信息，为适时采收做好决策依据，为来年葡萄园管理提供参考。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二、认真做好指导协调工作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72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加强工作指导。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各处包片负责，及时到包抓片区酒庄（企业），现场指导酒庄（企业）适时采收、加工，协调解决可能存在的用工难、存储难等问题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具体分工如下。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综合处：负责调研青铜峡产区，联系人：徐鸣坚 18169500038；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规划财务处：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负责调研金凤、西夏产区，联系人：刘旭洋17795148779；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产业发展处：负责调研贺兰、石嘴山产区，联系人：马海涛18395209808；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市场营销处：负责调研永宁（含农垦）产区，联系人：王武智15309509909；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技术服务处：负责调研红寺堡产区，联系人：马国东17696368688；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交流中心：负责调研沙坡头、中宁、利通区、同心产区，联系人：马丹阳18795215173。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2.切实保护农户利益。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各有关市、县（区）产业主管部门要进一步完善农户酿酒葡萄收购价保护兜底机制，确保应收尽收，防止果贱伤农。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三、加强工作调度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1.明确调度内容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（1）采收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情况。主要包括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葡萄园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、品种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及产量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、原料去向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见附件1，由各处商县（市、区）及酒庄（企业）填报。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加工情况。主要包括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酿酒葡萄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加工、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代加工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见附件2，由各处商县（市、区）及酒庄（企业）填报。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（3）库存情况。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罐容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库存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见附件3，由各处商县（市、区）及酒庄（企业）填报。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（4）农户种植酿酒葡萄情况。主要包括种植面积、品种、亩产、酿酒葡萄销售方式、政府保护价等情况。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见附件4，由各有关县（市、区）填报、各处核实。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72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2.建立周报制度。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各处商包抓县（市、区）产业主管部门，组织酒庄如实填写附表，采收、加工等动态数字要及时更新，各组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于每周四下午下班前将各自调度表发送产业发展处马海涛汇总，第一次填报时间为8月28日（星期四）下午18：30前。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7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3.及时总结报告。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组根据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周报情况对酿酒葡萄采收加工情况半月一分析、一月一小结，形成包抓片区总结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，经分管领导审核后发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送产业发展处汇总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1. 强化组织领导。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有关市、县（区）产业主管部门要高度重视榨季管理工作，安排专人专班负责，明确责任分工，确保各项工作落到实处。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组织酒庄（企业）认真填写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调度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表，数据要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真实、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准确、客观。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2. 加强技术指导。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管委会各处按照包片原则，联合各有关市、县（区）产业主管部门，组织技术人员深入酒庄（企业），开展“面对面”技术指导，解决实际问题。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3. 及时总结报送。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分析报告要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有措施、有数据，高度凝练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谈问题要点面结合，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对增（减）产原因进行深入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分析；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对策措施要切实可行，有针对性。榨季结束后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形成高质量的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分析报告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电子材料发送至产业发展处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李瑞鹏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汇总形成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综合分析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酿酒葡萄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1612" w:firstLineChars="504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2.全区葡萄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加工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酿造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调度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1612" w:firstLineChars="504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全区葡萄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酒库存调度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1600" w:firstLineChars="5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.农户种植酿酒葡萄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调度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/>
        <w:textAlignment w:val="auto"/>
        <w:outlineLvl w:val="9"/>
        <w:rPr>
          <w:sz w:val="32"/>
          <w:szCs w:val="32"/>
        </w:rPr>
      </w:pPr>
    </w:p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/>
        <w:textAlignment w:val="auto"/>
        <w:outlineLvl w:val="9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宁夏贺兰山东麓葡萄酒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132" w:firstLineChars="1604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产业园区管委会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2025年8月25日 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0" w:num="1"/>
          <w:rtlGutter w:val="0"/>
          <w:docGrid w:type="lines" w:linePitch="32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全区酿酒葡萄采收调度表</w:t>
      </w:r>
    </w:p>
    <w:p>
      <w:pPr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包抓处：                                                   填表时间：</w:t>
      </w:r>
    </w:p>
    <w:tbl>
      <w:tblPr>
        <w:tblStyle w:val="4"/>
        <w:tblW w:w="133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90"/>
        <w:gridCol w:w="1090"/>
        <w:gridCol w:w="1209"/>
        <w:gridCol w:w="1615"/>
        <w:gridCol w:w="942"/>
        <w:gridCol w:w="898"/>
        <w:gridCol w:w="936"/>
        <w:gridCol w:w="936"/>
        <w:gridCol w:w="936"/>
        <w:gridCol w:w="936"/>
        <w:gridCol w:w="778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市县区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7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葡萄种植情况 </w:t>
            </w:r>
          </w:p>
        </w:tc>
        <w:tc>
          <w:tcPr>
            <w:tcW w:w="5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酿酒葡萄产量情况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葡萄基地总面积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（万亩）</w:t>
            </w: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截至填表日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采收面积（亩）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主栽品种（品系）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平均亩产（公斤/亩）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2025年酿酒葡萄总产量（吨）</w:t>
            </w:r>
          </w:p>
        </w:tc>
        <w:tc>
          <w:tcPr>
            <w:tcW w:w="2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2025年葡萄外销情况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品种（品系）名称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总量（吨）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其中：红葡萄（吨）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其中：白葡萄（吨）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外销产量（吨）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外销区域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外销葡萄价格（元/公斤）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全区葡萄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加工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酿造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调度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包抓处：                                                   填表时间：</w:t>
      </w:r>
    </w:p>
    <w:tbl>
      <w:tblPr>
        <w:tblStyle w:val="4"/>
        <w:tblW w:w="128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416"/>
        <w:gridCol w:w="1617"/>
        <w:gridCol w:w="1338"/>
        <w:gridCol w:w="1156"/>
        <w:gridCol w:w="1255"/>
        <w:gridCol w:w="1203"/>
        <w:gridCol w:w="1338"/>
        <w:gridCol w:w="1338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市县区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酒庄名称</w:t>
            </w:r>
          </w:p>
        </w:tc>
        <w:tc>
          <w:tcPr>
            <w:tcW w:w="53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生产加工情况</w:t>
            </w:r>
          </w:p>
        </w:tc>
        <w:tc>
          <w:tcPr>
            <w:tcW w:w="5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代加工情况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截至填表日压榨酿酒葡萄数量（吨）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2025年酿酒葡萄加工量（吨）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葡萄出汁率</w:t>
            </w:r>
          </w:p>
        </w:tc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是否有代加工（是/否）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代加工葡萄酒产量（吨，特指葡萄酒的量）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代加工所用葡萄来源及数量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白葡萄酒（%）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红葡萄酒（%）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加工酒庄原料（吨）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客户自带葡萄原料（吨）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全区葡萄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酒库存调度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包抓处：                                                   填表时间：</w:t>
      </w:r>
    </w:p>
    <w:tbl>
      <w:tblPr>
        <w:tblStyle w:val="4"/>
        <w:tblW w:w="12938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48"/>
        <w:gridCol w:w="1231"/>
        <w:gridCol w:w="957"/>
        <w:gridCol w:w="996"/>
        <w:gridCol w:w="1009"/>
        <w:gridCol w:w="957"/>
        <w:gridCol w:w="957"/>
        <w:gridCol w:w="868"/>
        <w:gridCol w:w="1043"/>
        <w:gridCol w:w="1149"/>
        <w:gridCol w:w="887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酒庄设计生产能力情况</w:t>
            </w:r>
          </w:p>
        </w:tc>
        <w:tc>
          <w:tcPr>
            <w:tcW w:w="4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葡萄酒库存情况</w:t>
            </w: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酒庄当前发酵罐（含储酒罐）总容量（吨）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空余罐容（吨）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2025年度罐容是否可以满足生产（是/否）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2025年罐容余量（吨）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总库存量情况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其中：亟需销售库存量（已具备上市条件，需马上销售的量）（吨）</w:t>
            </w: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其中：合理陈酿库存量（正常处于陈酿期、瓶储期尚未成熟，不能上市销售的量）（吨）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本酒庄存储（吨）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本酒庄外存储（吨）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葡萄酒总库存量（吨）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亟需销售原酒量（吨）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亟需销售瓶装酒量（万瓶）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橡木桶及其他容器陈酿中的散酒（吨）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处于瓶储期的瓶装酒（万瓶）</w:t>
            </w: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农户种植酿酒葡萄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调度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包抓处：                                                   填表时间：</w:t>
      </w:r>
    </w:p>
    <w:tbl>
      <w:tblPr>
        <w:tblStyle w:val="4"/>
        <w:tblW w:w="13283" w:type="dxa"/>
        <w:tblInd w:w="-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720"/>
        <w:gridCol w:w="1994"/>
        <w:gridCol w:w="1515"/>
        <w:gridCol w:w="1080"/>
        <w:gridCol w:w="2084"/>
        <w:gridCol w:w="1080"/>
        <w:gridCol w:w="1209"/>
        <w:gridCol w:w="1551"/>
        <w:gridCol w:w="1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市县区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农户姓名</w:t>
            </w: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种植酿酒葡萄面积（亩）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产量（吨）</w:t>
            </w:r>
          </w:p>
        </w:tc>
        <w:tc>
          <w:tcPr>
            <w:tcW w:w="70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酿酒葡萄销售方式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政府保护价情况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是否自行销售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销售价格（元/Kg）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是否订单销售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销售价格（元/Kg）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F533D"/>
    <w:rsid w:val="04805B99"/>
    <w:rsid w:val="06385923"/>
    <w:rsid w:val="0D0C4CF8"/>
    <w:rsid w:val="194647F2"/>
    <w:rsid w:val="229E61AE"/>
    <w:rsid w:val="2F501A09"/>
    <w:rsid w:val="308B30D6"/>
    <w:rsid w:val="42F500EF"/>
    <w:rsid w:val="46DB7BDB"/>
    <w:rsid w:val="4DDF09A1"/>
    <w:rsid w:val="5B847159"/>
    <w:rsid w:val="64372B42"/>
    <w:rsid w:val="797F533D"/>
    <w:rsid w:val="79B65819"/>
    <w:rsid w:val="7FE94920"/>
    <w:rsid w:val="BF9FF2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8">
    <w:name w:val="font3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26"/>
      <w:szCs w:val="26"/>
      <w:u w:val="single"/>
    </w:rPr>
  </w:style>
  <w:style w:type="character" w:customStyle="1" w:styleId="9">
    <w:name w:val="font5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2298</Words>
  <Characters>2386</Characters>
  <Lines>0</Lines>
  <Paragraphs>0</Paragraphs>
  <TotalTime>3</TotalTime>
  <ScaleCrop>false</ScaleCrop>
  <LinksUpToDate>false</LinksUpToDate>
  <CharactersWithSpaces>2497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2024-08-14T18:56:00Z</dcterms:created>
  <dc:creator>Administrator</dc:creator>
  <cp:lastModifiedBy>uos</cp:lastModifiedBy>
  <cp:lastPrinted>2025-08-25T23:48:00Z</cp:lastPrinted>
  <dcterms:modified xsi:type="dcterms:W3CDTF">2025-08-25T19:18:02Z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eyJoZGlkIjoiMjdhNGE5ZjkzZTE3ZGFlZDI3ZDlmNTE4NmNhMDMxYTkiLCJ1c2VySWQiOiIzNDQ2OTM3MDkifQ==</vt:lpwstr>
  </property>
  <property fmtid="{D5CDD505-2E9C-101B-9397-08002B2CF9AE}" pid="4" name="ICV">
    <vt:lpwstr>FE59831F91A9D06F6A46AC68B27AB7D1_43</vt:lpwstr>
  </property>
</Properties>
</file>